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B9" w:rsidRPr="00C60F9B" w:rsidRDefault="000708B9" w:rsidP="0052141E">
      <w:pPr>
        <w:pStyle w:val="doctitle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INFORMATOR DLA OSÓB PRZYSTĘPUJĄCYCH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DO EGZAMINU CERTYFIKACYJNEGO NA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SPECJALISTĘ PSYCHOTERAPII UZALEŻNIEŃ</w:t>
      </w:r>
      <w:r w:rsidRPr="00C60F9B">
        <w:rPr>
          <w:rFonts w:ascii="Times New Roman" w:hAnsi="Times New Roman"/>
          <w:color w:val="auto"/>
          <w:sz w:val="24"/>
          <w:szCs w:val="24"/>
        </w:rPr>
        <w:br/>
        <w:t xml:space="preserve"> LUB INSTRUKTORA TERAPII UZALEŻNIEŃ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w roku </w:t>
      </w:r>
      <w:r w:rsidR="003C4FA0" w:rsidRPr="00C60F9B">
        <w:rPr>
          <w:rFonts w:ascii="Times New Roman" w:hAnsi="Times New Roman"/>
          <w:color w:val="auto"/>
          <w:sz w:val="24"/>
          <w:szCs w:val="24"/>
        </w:rPr>
        <w:t>2017</w:t>
      </w:r>
    </w:p>
    <w:p w:rsidR="000708B9" w:rsidRPr="00C60F9B" w:rsidRDefault="000708B9" w:rsidP="000708B9">
      <w:pPr>
        <w:pStyle w:val="doctitl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>P</w:t>
      </w:r>
      <w:r w:rsidR="004F2A26" w:rsidRPr="00C60F9B">
        <w:t xml:space="preserve">ARPA </w:t>
      </w:r>
      <w:r w:rsidR="00C636A9" w:rsidRPr="00C60F9B">
        <w:t>we współpracy z członkami Komisji E</w:t>
      </w:r>
      <w:r w:rsidRPr="00C60F9B">
        <w:t>gzaminacyjnych powołanych przez Dyrektora PARPA przygotowała informator, który pom</w:t>
      </w:r>
      <w:r w:rsidR="0016715F" w:rsidRPr="00C60F9B">
        <w:t>oże</w:t>
      </w:r>
      <w:r w:rsidRPr="00C60F9B">
        <w:t xml:space="preserve"> Państwu w przygotowywaniu się do uzyskania certyfikatu specjalisty psychoterapii uzależnień lub instruktora terapii uzależnień.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WARUNKI WSTĘPNE PRZYSTĄPIENIA DO EGZAMINU</w:t>
      </w:r>
    </w:p>
    <w:p w:rsidR="00EB491F" w:rsidRPr="00C60F9B" w:rsidRDefault="00EB491F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0708B9" w:rsidRPr="00C60F9B">
        <w:t xml:space="preserve">certyfikat </w:t>
      </w:r>
      <w:r w:rsidR="00A10E56" w:rsidRPr="00C60F9B">
        <w:rPr>
          <w:b/>
        </w:rPr>
        <w:t>specjalisty psychoterapii uzależ</w:t>
      </w:r>
      <w:r w:rsidR="000708B9" w:rsidRPr="00C60F9B">
        <w:rPr>
          <w:b/>
        </w:rPr>
        <w:t>nień</w:t>
      </w:r>
      <w:r w:rsidR="000708B9" w:rsidRPr="00C60F9B">
        <w:t xml:space="preserve"> mogą ubie</w:t>
      </w:r>
      <w:r w:rsidR="001F0A95" w:rsidRPr="00C60F9B">
        <w:t>gać się</w:t>
      </w:r>
      <w:r w:rsidR="000708B9" w:rsidRPr="00C60F9B">
        <w:t xml:space="preserve"> osoby, które ukończyły wszystkie etapy </w:t>
      </w:r>
      <w:r w:rsidR="000708B9" w:rsidRPr="00C60F9B">
        <w:rPr>
          <w:i/>
          <w:iCs/>
        </w:rPr>
        <w:t xml:space="preserve">Programu </w:t>
      </w:r>
      <w:r w:rsidR="00E81C63" w:rsidRPr="00C60F9B">
        <w:rPr>
          <w:i/>
          <w:iCs/>
        </w:rPr>
        <w:t xml:space="preserve">szkolenia w zakresie specjalisty psychoterapii uzależnień </w:t>
      </w:r>
      <w:r w:rsidR="000708B9" w:rsidRPr="00C60F9B">
        <w:t xml:space="preserve">oraz posiadają tytuł zawodowy lekarza, tytuł zawodowy magistra pielęgniarstwa lub tytuł zawodowy magistra </w:t>
      </w:r>
      <w:r w:rsidR="00E81C63" w:rsidRPr="00C60F9B">
        <w:t>uzyskany po studiach na kierunkach: psychologia, pedagogika</w:t>
      </w:r>
      <w:r w:rsidR="00D312C0" w:rsidRPr="00C60F9B">
        <w:t>,</w:t>
      </w:r>
      <w:r w:rsidR="00E81C63" w:rsidRPr="00C60F9B">
        <w:t xml:space="preserve"> pedagogika specjal</w:t>
      </w:r>
      <w:r w:rsidR="001F0A95" w:rsidRPr="00C60F9B">
        <w:t>na, socjologia, resocjalizacja,</w:t>
      </w:r>
      <w:r w:rsidR="00E81C63" w:rsidRPr="00C60F9B">
        <w:t xml:space="preserve"> nauki o r</w:t>
      </w:r>
      <w:r w:rsidR="00612A62" w:rsidRPr="00C60F9B">
        <w:t>odzinie, teologia lub filozofia</w:t>
      </w:r>
      <w:r w:rsidR="00386EEB" w:rsidRPr="00C60F9B">
        <w:t>.</w:t>
      </w:r>
      <w:r w:rsidR="000708B9" w:rsidRPr="00C60F9B">
        <w:t xml:space="preserve"> </w:t>
      </w:r>
    </w:p>
    <w:p w:rsidR="00734917" w:rsidRPr="00C60F9B" w:rsidRDefault="00734917" w:rsidP="00612A62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386EEB" w:rsidRPr="00C60F9B">
        <w:t xml:space="preserve">certyfikat </w:t>
      </w:r>
      <w:r w:rsidR="00A10E56" w:rsidRPr="00C60F9B">
        <w:rPr>
          <w:b/>
        </w:rPr>
        <w:t>instruktora terapii uzależnień</w:t>
      </w:r>
      <w:r w:rsidR="00386EEB" w:rsidRPr="00C60F9B">
        <w:t xml:space="preserve"> mogą ubiegać się osoby, które ukończyły wszystkie etapy </w:t>
      </w:r>
      <w:r w:rsidR="00386EEB" w:rsidRPr="00C60F9B">
        <w:rPr>
          <w:i/>
          <w:iCs/>
        </w:rPr>
        <w:t xml:space="preserve">Programu szkolenia w zakresie instruktora terapii uzależnień </w:t>
      </w:r>
      <w:r w:rsidR="00386EEB" w:rsidRPr="00C60F9B">
        <w:t xml:space="preserve">oraz </w:t>
      </w:r>
      <w:r w:rsidR="000708B9" w:rsidRPr="00C60F9B">
        <w:t xml:space="preserve">posiadają wykształcenie </w:t>
      </w:r>
      <w:r w:rsidR="00A32C08" w:rsidRPr="00C60F9B">
        <w:t xml:space="preserve">co </w:t>
      </w:r>
      <w:r w:rsidR="00884F22" w:rsidRPr="00C60F9B">
        <w:t xml:space="preserve">najmniej </w:t>
      </w:r>
      <w:r w:rsidR="000708B9" w:rsidRPr="00C60F9B">
        <w:t>średnie</w:t>
      </w:r>
      <w:r w:rsidR="00386EEB" w:rsidRPr="00C60F9B">
        <w:t>.</w:t>
      </w:r>
    </w:p>
    <w:p w:rsidR="00386EEB" w:rsidRPr="00C60F9B" w:rsidRDefault="000708B9" w:rsidP="0020725B">
      <w:pPr>
        <w:pStyle w:val="NormalnyWeb"/>
        <w:spacing w:before="0" w:beforeAutospacing="0" w:after="0" w:afterAutospacing="0"/>
        <w:jc w:val="both"/>
      </w:pPr>
      <w:r w:rsidRPr="00C60F9B">
        <w:t xml:space="preserve"> </w:t>
      </w:r>
    </w:p>
    <w:p w:rsidR="00734917" w:rsidRPr="00C60F9B" w:rsidRDefault="0020725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C60F9B">
        <w:t xml:space="preserve">Do egzaminu mogą </w:t>
      </w:r>
      <w:r w:rsidR="00BD01DB" w:rsidRPr="00C60F9B">
        <w:t xml:space="preserve">również </w:t>
      </w:r>
      <w:r w:rsidRPr="00C60F9B">
        <w:t>przystąpić osoby, które przed dniem 1 lipca 2012</w:t>
      </w:r>
      <w:r w:rsidR="00B1291B" w:rsidRPr="00C60F9B">
        <w:t xml:space="preserve"> </w:t>
      </w:r>
      <w:r w:rsidRPr="00C60F9B">
        <w:t>r. uczestniczyły w programie szkolenia na podstawie wcześniejszych przepisów.</w:t>
      </w:r>
      <w:r w:rsidR="00EB491F" w:rsidRPr="00C60F9B">
        <w:t xml:space="preserve"> </w:t>
      </w:r>
    </w:p>
    <w:p w:rsidR="00734917" w:rsidRPr="00C60F9B" w:rsidRDefault="00734917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EB491F">
      <w:pPr>
        <w:pStyle w:val="NormalnyWeb"/>
        <w:spacing w:before="0" w:beforeAutospacing="0" w:after="0" w:afterAutospacing="0"/>
        <w:ind w:left="360"/>
        <w:jc w:val="both"/>
      </w:pPr>
      <w:r w:rsidRPr="00C60F9B">
        <w:t>Podstawa prawna: Rozporządzenie Ministra Zdrowia z dnia 25 czerwca 2012 r. w sprawie organizacji, kwalifikacji personelu, sposobu funkcjonowania i rodzajów podmiotów leczniczych wykonujących świadczenia stacjonarne i całodobowe oraz ambulatoryjne w</w:t>
      </w:r>
      <w:r w:rsidR="00EC1731" w:rsidRPr="00C60F9B">
        <w:t> </w:t>
      </w:r>
      <w:r w:rsidRPr="00C60F9B">
        <w:t>sprawowaniu opieki nad uzależnionymi od alkoholu oraz sposobu współdziałania w</w:t>
      </w:r>
      <w:r w:rsidR="00EC1731" w:rsidRPr="00C60F9B">
        <w:t> </w:t>
      </w:r>
      <w:r w:rsidRPr="00C60F9B">
        <w:t xml:space="preserve">tym zakresie z instytucjami publicznymi i organizacjami społecznymi - </w:t>
      </w:r>
      <w:r w:rsidR="00612A62" w:rsidRPr="00C60F9B">
        <w:t>Dz</w:t>
      </w:r>
      <w:r w:rsidRPr="00C60F9B">
        <w:t>.U. poz. 734.</w:t>
      </w:r>
    </w:p>
    <w:p w:rsidR="00995351" w:rsidRPr="00C60F9B" w:rsidRDefault="00995351" w:rsidP="0020725B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:rsidR="003C4FA0" w:rsidRPr="00C60F9B" w:rsidRDefault="003C4FA0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0708B9" w:rsidRPr="00C60F9B" w:rsidRDefault="000708B9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TERMINY SESJI EGZAMINACYJNYCH</w:t>
      </w:r>
      <w:r w:rsidR="00512921">
        <w:rPr>
          <w:b/>
          <w:bCs/>
        </w:rPr>
        <w:t xml:space="preserve"> W 2018 ROKU</w:t>
      </w:r>
    </w:p>
    <w:p w:rsidR="00512921" w:rsidRDefault="00512921" w:rsidP="00512921">
      <w:pPr>
        <w:pStyle w:val="NormalnyWeb"/>
      </w:pPr>
      <w:r>
        <w:rPr>
          <w:u w:val="single"/>
        </w:rPr>
        <w:t>Sesja wiosenna: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nadsyłania prac egzaminacyjnych: 30 marca 2018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posiedzenia Komisji Egzaminacyjnych: 7 maja 2018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egzaminu: 4-5-6-7 czerwca 2018 roku</w:t>
      </w:r>
    </w:p>
    <w:p w:rsidR="00512921" w:rsidRDefault="00512921" w:rsidP="00512921">
      <w:pPr>
        <w:pStyle w:val="NormalnyWeb"/>
      </w:pPr>
      <w:r>
        <w:rPr>
          <w:u w:val="single"/>
        </w:rPr>
        <w:t>Sesja zimowa: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nadsyłania prac egzaminacyjnych: 31 sierpnia 2018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posiedzenia Komisji Egzaminacyjnych: 2 października 2018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egzaminu: 5-6-7</w:t>
      </w:r>
      <w:r w:rsidR="00535074">
        <w:t>-</w:t>
      </w:r>
      <w:r>
        <w:t>8 listopada 2018 roku</w:t>
      </w:r>
    </w:p>
    <w:p w:rsidR="004F1931" w:rsidRPr="00C60F9B" w:rsidRDefault="004F1931" w:rsidP="009A2594">
      <w:pPr>
        <w:pStyle w:val="Tekstpodstawowy2"/>
        <w:spacing w:before="0" w:beforeAutospacing="0" w:after="0" w:afterAutospacing="0"/>
        <w:rPr>
          <w:color w:val="auto"/>
        </w:rPr>
      </w:pPr>
    </w:p>
    <w:p w:rsidR="0084239F" w:rsidRPr="00C60F9B" w:rsidRDefault="00A10E56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b/>
          <w:color w:val="auto"/>
        </w:rPr>
        <w:t>Uwaga</w:t>
      </w:r>
      <w:r w:rsidR="0016715F" w:rsidRPr="00C60F9B">
        <w:rPr>
          <w:color w:val="auto"/>
        </w:rPr>
        <w:t xml:space="preserve">: przy zgłoszeniu przystąpienia do egzaminu </w:t>
      </w:r>
      <w:r w:rsidR="00611306" w:rsidRPr="00C60F9B">
        <w:rPr>
          <w:color w:val="auto"/>
          <w:u w:val="single"/>
        </w:rPr>
        <w:t xml:space="preserve">liczy się data </w:t>
      </w:r>
      <w:r w:rsidR="003C4FA0" w:rsidRPr="00C60F9B">
        <w:rPr>
          <w:color w:val="auto"/>
          <w:u w:val="single"/>
        </w:rPr>
        <w:t>wpływu dokumentów</w:t>
      </w:r>
      <w:r w:rsidR="003C4FA0" w:rsidRPr="00C60F9B">
        <w:rPr>
          <w:color w:val="auto"/>
        </w:rPr>
        <w:t xml:space="preserve"> </w:t>
      </w:r>
      <w:r w:rsidR="00611306" w:rsidRPr="00C60F9B">
        <w:rPr>
          <w:color w:val="auto"/>
        </w:rPr>
        <w:t>(a nie data stempla pocztowego)</w:t>
      </w:r>
      <w:r w:rsidR="0016715F" w:rsidRPr="00C60F9B">
        <w:rPr>
          <w:color w:val="auto"/>
        </w:rPr>
        <w:t xml:space="preserve">. Powyżej podane terminy </w:t>
      </w:r>
      <w:r w:rsidR="00ED3BA5" w:rsidRPr="00C60F9B">
        <w:rPr>
          <w:color w:val="auto"/>
        </w:rPr>
        <w:t xml:space="preserve">nadsyłania zgłoszeń o przystąpienie do egzaminu </w:t>
      </w:r>
      <w:r w:rsidR="0016715F" w:rsidRPr="00C60F9B">
        <w:rPr>
          <w:color w:val="auto"/>
        </w:rPr>
        <w:t xml:space="preserve">oznaczają </w:t>
      </w:r>
      <w:r w:rsidR="0053130F" w:rsidRPr="00C60F9B">
        <w:rPr>
          <w:color w:val="auto"/>
        </w:rPr>
        <w:t xml:space="preserve">ostatni </w:t>
      </w:r>
      <w:r w:rsidR="0016715F" w:rsidRPr="00C60F9B">
        <w:rPr>
          <w:color w:val="auto"/>
        </w:rPr>
        <w:t>dzień</w:t>
      </w:r>
      <w:r w:rsidR="00ED3BA5" w:rsidRPr="00C60F9B">
        <w:rPr>
          <w:color w:val="auto"/>
        </w:rPr>
        <w:t>, w którym</w:t>
      </w:r>
      <w:r w:rsidR="0016715F" w:rsidRPr="00C60F9B">
        <w:rPr>
          <w:color w:val="auto"/>
        </w:rPr>
        <w:t xml:space="preserve"> dokumenty zgłoszeniowe wraz z pracami powinny zostać zarejestrowane w</w:t>
      </w:r>
      <w:r w:rsidR="00EC1731" w:rsidRPr="00C60F9B">
        <w:rPr>
          <w:color w:val="auto"/>
        </w:rPr>
        <w:t> </w:t>
      </w:r>
      <w:r w:rsidR="0016715F" w:rsidRPr="00C60F9B">
        <w:rPr>
          <w:color w:val="auto"/>
        </w:rPr>
        <w:t>siedzibie PARPA</w:t>
      </w:r>
      <w:r w:rsidR="0084239F" w:rsidRPr="00C60F9B">
        <w:rPr>
          <w:color w:val="auto"/>
        </w:rPr>
        <w:t xml:space="preserve">. </w:t>
      </w:r>
    </w:p>
    <w:p w:rsidR="0016715F" w:rsidRPr="00C60F9B" w:rsidRDefault="0084239F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lastRenderedPageBreak/>
        <w:t>Dokumenty wraz z pracami można składać za pośrednictwem poczty tradycyjnej</w:t>
      </w:r>
      <w:r w:rsidR="003C4FA0" w:rsidRPr="00C60F9B">
        <w:rPr>
          <w:color w:val="auto"/>
        </w:rPr>
        <w:t>, kurierskiej</w:t>
      </w:r>
      <w:r w:rsidRPr="00C60F9B">
        <w:rPr>
          <w:color w:val="auto"/>
        </w:rPr>
        <w:t xml:space="preserve"> lub osobiście w sekretariacie PARPA</w:t>
      </w:r>
      <w:r w:rsidR="003C4FA0" w:rsidRPr="00C60F9B">
        <w:rPr>
          <w:color w:val="auto"/>
        </w:rPr>
        <w:t xml:space="preserve"> w godzinach 8:30-16:00</w:t>
      </w:r>
      <w:r w:rsidR="004C78D5">
        <w:rPr>
          <w:color w:val="auto"/>
        </w:rPr>
        <w:t>, pod adresem: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Al. Jerozolimskie 155</w:t>
      </w:r>
      <w:r w:rsidR="00AC5893" w:rsidRPr="00C60F9B">
        <w:rPr>
          <w:color w:val="auto"/>
        </w:rPr>
        <w:t xml:space="preserve">, </w:t>
      </w:r>
      <w:r w:rsidRPr="00C60F9B">
        <w:rPr>
          <w:color w:val="auto"/>
        </w:rPr>
        <w:t xml:space="preserve">02-326 Warszawa </w:t>
      </w:r>
    </w:p>
    <w:p w:rsidR="005F3D34" w:rsidRPr="00C60F9B" w:rsidRDefault="005F3D34" w:rsidP="000708B9">
      <w:pPr>
        <w:jc w:val="both"/>
        <w:rPr>
          <w:b/>
          <w:bCs/>
        </w:rPr>
      </w:pPr>
    </w:p>
    <w:p w:rsidR="00C60F9B" w:rsidRDefault="00C60F9B" w:rsidP="000708B9">
      <w:pPr>
        <w:jc w:val="both"/>
        <w:rPr>
          <w:b/>
          <w:bCs/>
        </w:rPr>
      </w:pPr>
    </w:p>
    <w:p w:rsidR="00ED3BA5" w:rsidRPr="00C60F9B" w:rsidRDefault="00ED3BA5" w:rsidP="000708B9">
      <w:pPr>
        <w:jc w:val="both"/>
        <w:rPr>
          <w:b/>
          <w:bCs/>
        </w:rPr>
      </w:pPr>
      <w:r w:rsidRPr="00C60F9B">
        <w:rPr>
          <w:b/>
          <w:bCs/>
        </w:rPr>
        <w:t>ZGŁOSZENIE DO EGZAMINU</w:t>
      </w:r>
    </w:p>
    <w:p w:rsidR="00ED3BA5" w:rsidRPr="00C60F9B" w:rsidRDefault="00ED3BA5" w:rsidP="000708B9">
      <w:pPr>
        <w:jc w:val="both"/>
        <w:rPr>
          <w:b/>
          <w:bCs/>
        </w:rPr>
      </w:pPr>
    </w:p>
    <w:p w:rsidR="000708B9" w:rsidRPr="00C60F9B" w:rsidRDefault="00CF1E53" w:rsidP="000708B9">
      <w:pPr>
        <w:jc w:val="both"/>
        <w:rPr>
          <w:b/>
          <w:bCs/>
        </w:rPr>
      </w:pPr>
      <w:r w:rsidRPr="00C60F9B">
        <w:t>Zgłoszenie o przystąpienie do egzaminu obejmuje</w:t>
      </w:r>
      <w:r w:rsidR="000708B9" w:rsidRPr="00C60F9B">
        <w:rPr>
          <w:b/>
          <w:bCs/>
        </w:rPr>
        <w:t>:</w:t>
      </w:r>
    </w:p>
    <w:p w:rsidR="00CF1E53" w:rsidRPr="00C60F9B" w:rsidRDefault="00F90833" w:rsidP="000708B9">
      <w:pPr>
        <w:numPr>
          <w:ilvl w:val="0"/>
          <w:numId w:val="1"/>
        </w:numPr>
        <w:jc w:val="both"/>
      </w:pPr>
      <w:r w:rsidRPr="00C60F9B">
        <w:t>W</w:t>
      </w:r>
      <w:r w:rsidR="000708B9" w:rsidRPr="00C60F9B">
        <w:t xml:space="preserve">niosek zgłoszeniowy </w:t>
      </w:r>
      <w:r w:rsidR="005008F0" w:rsidRPr="00C60F9B">
        <w:t xml:space="preserve">o przystąpienie do egzaminu </w:t>
      </w:r>
      <w:r w:rsidR="006B6ED1" w:rsidRPr="00C60F9B">
        <w:t>(wzór wniosku</w:t>
      </w:r>
      <w:r w:rsidR="00CF1E53" w:rsidRPr="00C60F9B">
        <w:t xml:space="preserve"> na stronie PARPA </w:t>
      </w:r>
      <w:hyperlink r:id="rId8" w:history="1">
        <w:r w:rsidR="00CF1E53" w:rsidRPr="00C60F9B">
          <w:rPr>
            <w:rStyle w:val="Hipercze"/>
            <w:color w:val="auto"/>
          </w:rPr>
          <w:t>www.parpa.pl</w:t>
        </w:r>
      </w:hyperlink>
      <w:r w:rsidR="00CF1E53" w:rsidRPr="00C60F9B">
        <w:t xml:space="preserve"> w </w:t>
      </w:r>
      <w:r w:rsidR="006B6ED1" w:rsidRPr="00C60F9B">
        <w:t>zakładce</w:t>
      </w:r>
      <w:r w:rsidR="00CF1E53" w:rsidRPr="00C60F9B">
        <w:t xml:space="preserve"> </w:t>
      </w:r>
      <w:r w:rsidR="00CF1E53" w:rsidRPr="00C60F9B">
        <w:rPr>
          <w:i/>
          <w:iCs/>
        </w:rPr>
        <w:t>Certyfikacja terapeutów – Wzory dokumentów</w:t>
      </w:r>
      <w:r w:rsidR="006B6ED1" w:rsidRPr="00C60F9B">
        <w:rPr>
          <w:i/>
          <w:iCs/>
        </w:rPr>
        <w:t>)</w:t>
      </w:r>
      <w:r w:rsidR="00F46A4F" w:rsidRPr="00C60F9B">
        <w:rPr>
          <w:i/>
          <w:iCs/>
        </w:rPr>
        <w:t>,</w:t>
      </w:r>
    </w:p>
    <w:p w:rsidR="00F46A4F" w:rsidRPr="00C60F9B" w:rsidRDefault="00A10E56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Dwie prace pisemne </w:t>
      </w:r>
      <w:r w:rsidR="00F90833" w:rsidRPr="00C60F9B">
        <w:rPr>
          <w:iCs/>
        </w:rPr>
        <w:t>w przypadku</w:t>
      </w:r>
      <w:r w:rsidRPr="00C60F9B">
        <w:rPr>
          <w:iCs/>
        </w:rPr>
        <w:t xml:space="preserve"> kandydatów na specjalistów </w:t>
      </w:r>
      <w:r w:rsidR="0053130F" w:rsidRPr="00C60F9B">
        <w:rPr>
          <w:iCs/>
        </w:rPr>
        <w:t>lub jedną pracę pisemną</w:t>
      </w:r>
      <w:r w:rsidR="00F46A4F" w:rsidRPr="00C60F9B">
        <w:rPr>
          <w:iCs/>
        </w:rPr>
        <w:t xml:space="preserve"> </w:t>
      </w:r>
      <w:r w:rsidR="00F90833" w:rsidRPr="00C60F9B">
        <w:rPr>
          <w:iCs/>
        </w:rPr>
        <w:t>w przypadku</w:t>
      </w:r>
      <w:r w:rsidR="00F46A4F" w:rsidRPr="00C60F9B">
        <w:rPr>
          <w:iCs/>
        </w:rPr>
        <w:t xml:space="preserve"> kandydatów na instruktorów, w wersji papierowej, </w:t>
      </w:r>
      <w:r w:rsidR="007162E9" w:rsidRPr="00C60F9B">
        <w:rPr>
          <w:iCs/>
        </w:rPr>
        <w:t>w</w:t>
      </w:r>
      <w:r w:rsidR="00F46A4F" w:rsidRPr="00C60F9B">
        <w:rPr>
          <w:iCs/>
        </w:rPr>
        <w:t xml:space="preserve"> jednym egzemplarzu. Prace powinny być napisane czcionką 12 z odstępem między wierszami 1 bądź 1,5. Strony </w:t>
      </w:r>
      <w:r w:rsidR="007162E9" w:rsidRPr="00C60F9B">
        <w:rPr>
          <w:iCs/>
        </w:rPr>
        <w:t>należy</w:t>
      </w:r>
      <w:r w:rsidR="00F46A4F" w:rsidRPr="00C60F9B">
        <w:rPr>
          <w:iCs/>
        </w:rPr>
        <w:t xml:space="preserve"> ponumerowa</w:t>
      </w:r>
      <w:r w:rsidR="007162E9" w:rsidRPr="00C60F9B">
        <w:rPr>
          <w:iCs/>
        </w:rPr>
        <w:t>ć</w:t>
      </w:r>
      <w:r w:rsidR="00F46A4F" w:rsidRPr="00C60F9B">
        <w:rPr>
          <w:iCs/>
        </w:rPr>
        <w:t xml:space="preserve"> oraz </w:t>
      </w:r>
      <w:proofErr w:type="spellStart"/>
      <w:r w:rsidR="007162E9" w:rsidRPr="00C60F9B">
        <w:rPr>
          <w:iCs/>
        </w:rPr>
        <w:t>z</w:t>
      </w:r>
      <w:r w:rsidR="00F46A4F" w:rsidRPr="00C60F9B">
        <w:rPr>
          <w:iCs/>
        </w:rPr>
        <w:t>bindowa</w:t>
      </w:r>
      <w:r w:rsidR="007162E9" w:rsidRPr="00C60F9B">
        <w:rPr>
          <w:iCs/>
        </w:rPr>
        <w:t>ć</w:t>
      </w:r>
      <w:proofErr w:type="spellEnd"/>
      <w:r w:rsidR="00F46A4F" w:rsidRPr="00C60F9B">
        <w:rPr>
          <w:iCs/>
        </w:rPr>
        <w:t xml:space="preserve"> lub połąc</w:t>
      </w:r>
      <w:r w:rsidR="00D77B2A" w:rsidRPr="00C60F9B">
        <w:rPr>
          <w:iCs/>
        </w:rPr>
        <w:t>z</w:t>
      </w:r>
      <w:r w:rsidR="007162E9" w:rsidRPr="00C60F9B">
        <w:rPr>
          <w:iCs/>
        </w:rPr>
        <w:t>yć</w:t>
      </w:r>
      <w:r w:rsidR="00FF4473" w:rsidRPr="00C60F9B">
        <w:rPr>
          <w:iCs/>
        </w:rPr>
        <w:t xml:space="preserve"> ze sobą w inny trwa</w:t>
      </w:r>
      <w:r w:rsidR="007162E9" w:rsidRPr="00C60F9B">
        <w:rPr>
          <w:iCs/>
        </w:rPr>
        <w:t>ł</w:t>
      </w:r>
      <w:r w:rsidR="00FF4473" w:rsidRPr="00C60F9B">
        <w:rPr>
          <w:iCs/>
        </w:rPr>
        <w:t>y sposób,</w:t>
      </w:r>
      <w:r w:rsidR="00F46A4F" w:rsidRPr="00C60F9B">
        <w:rPr>
          <w:iCs/>
        </w:rPr>
        <w:t xml:space="preserve"> </w:t>
      </w:r>
    </w:p>
    <w:p w:rsidR="00F46A4F" w:rsidRPr="00C60F9B" w:rsidRDefault="00F46A4F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Prace/ę egzaminacyjne/ą w wersji elektronicznej, </w:t>
      </w:r>
      <w:r w:rsidR="00FF4473" w:rsidRPr="00C60F9B">
        <w:rPr>
          <w:iCs/>
        </w:rPr>
        <w:t>w formacie tekstowym</w:t>
      </w:r>
      <w:r w:rsidR="00435D85" w:rsidRPr="00C60F9B">
        <w:rPr>
          <w:iCs/>
        </w:rPr>
        <w:t>,</w:t>
      </w:r>
      <w:r w:rsidR="00FF4473" w:rsidRPr="00C60F9B">
        <w:rPr>
          <w:iCs/>
        </w:rPr>
        <w:t xml:space="preserve"> </w:t>
      </w:r>
      <w:r w:rsidRPr="00C60F9B">
        <w:rPr>
          <w:iCs/>
        </w:rPr>
        <w:t xml:space="preserve">nagrane/ą na </w:t>
      </w:r>
      <w:r w:rsidR="00FF4473" w:rsidRPr="00C60F9B">
        <w:rPr>
          <w:iCs/>
        </w:rPr>
        <w:t xml:space="preserve">jednej </w:t>
      </w:r>
      <w:r w:rsidRPr="00C60F9B">
        <w:rPr>
          <w:iCs/>
        </w:rPr>
        <w:t>płycie CD lub DVD</w:t>
      </w:r>
      <w:r w:rsidR="00FF4473" w:rsidRPr="00C60F9B">
        <w:rPr>
          <w:iCs/>
        </w:rPr>
        <w:t>,</w:t>
      </w:r>
      <w:r w:rsidRPr="00C60F9B">
        <w:rPr>
          <w:iCs/>
        </w:rPr>
        <w:t xml:space="preserve">  </w:t>
      </w:r>
      <w:r w:rsidR="00A10E56" w:rsidRPr="00C60F9B">
        <w:rPr>
          <w:iCs/>
        </w:rPr>
        <w:t xml:space="preserve"> </w:t>
      </w:r>
    </w:p>
    <w:p w:rsidR="00CF1E53" w:rsidRPr="00C60F9B" w:rsidRDefault="00CF1E53" w:rsidP="000708B9">
      <w:pPr>
        <w:numPr>
          <w:ilvl w:val="0"/>
          <w:numId w:val="1"/>
        </w:numPr>
        <w:jc w:val="both"/>
      </w:pPr>
      <w:r w:rsidRPr="00C60F9B">
        <w:t>Oświadczenie kandydata na specjalistę psychoterapii uzależnień lub instruktora terapii uzależnień (</w:t>
      </w:r>
      <w:r w:rsidR="006B6ED1" w:rsidRPr="00C60F9B">
        <w:t xml:space="preserve">wzór oświadczenia na stronie PARPA </w:t>
      </w:r>
      <w:hyperlink r:id="rId9" w:history="1">
        <w:r w:rsidR="006B6ED1" w:rsidRPr="00C60F9B">
          <w:rPr>
            <w:rStyle w:val="Hipercze"/>
            <w:color w:val="auto"/>
          </w:rPr>
          <w:t>www.parpa.pl</w:t>
        </w:r>
      </w:hyperlink>
      <w:r w:rsidR="006B6ED1" w:rsidRPr="00C60F9B">
        <w:t xml:space="preserve"> w zakładce </w:t>
      </w:r>
      <w:r w:rsidR="006B6ED1" w:rsidRPr="00C60F9B">
        <w:rPr>
          <w:i/>
          <w:iCs/>
        </w:rPr>
        <w:t>Certyfikacja terapeutów – Wzory dokumentów)</w:t>
      </w:r>
      <w:r w:rsidR="00F46A4F" w:rsidRPr="00C60F9B">
        <w:rPr>
          <w:i/>
          <w:iCs/>
        </w:rPr>
        <w:t>.</w:t>
      </w:r>
      <w:r w:rsidR="00A10E56" w:rsidRPr="00C60F9B">
        <w:rPr>
          <w:iCs/>
        </w:rPr>
        <w:t xml:space="preserve"> Oświadczenie </w:t>
      </w:r>
      <w:r w:rsidR="00F46A4F" w:rsidRPr="00C60F9B">
        <w:rPr>
          <w:iCs/>
        </w:rPr>
        <w:t>należy dołączyć do opisu pracy z osobą uzależnioną, przed stroną tytułową pracy egzaminacyjnej.</w:t>
      </w:r>
    </w:p>
    <w:p w:rsidR="00C736B8" w:rsidRDefault="00FF4473" w:rsidP="00C736B8">
      <w:pPr>
        <w:numPr>
          <w:ilvl w:val="0"/>
          <w:numId w:val="1"/>
        </w:numPr>
        <w:jc w:val="both"/>
      </w:pPr>
      <w:r w:rsidRPr="00C60F9B">
        <w:t xml:space="preserve">Potwierdzone za zgodność z oryginałem kopie dokumentów </w:t>
      </w:r>
      <w:r w:rsidR="00F90833" w:rsidRPr="00C60F9B">
        <w:t>poświadczających</w:t>
      </w:r>
      <w:r w:rsidRPr="00C60F9B">
        <w:t xml:space="preserve"> wykształcenie, </w:t>
      </w:r>
      <w:r w:rsidR="009D7BA1" w:rsidRPr="00C60F9B">
        <w:t xml:space="preserve">zmianę nazwiska (jeśli dotyczy), </w:t>
      </w:r>
      <w:r w:rsidRPr="00C60F9B">
        <w:t xml:space="preserve">ukończenie poszczególnych etapów </w:t>
      </w:r>
      <w:r w:rsidR="00A10E56" w:rsidRPr="00C60F9B">
        <w:rPr>
          <w:i/>
        </w:rPr>
        <w:t>Programu szkolenia</w:t>
      </w:r>
      <w:r w:rsidR="007D30EE" w:rsidRPr="00C60F9B">
        <w:rPr>
          <w:i/>
        </w:rPr>
        <w:t xml:space="preserve"> </w:t>
      </w:r>
      <w:r w:rsidR="007D30EE" w:rsidRPr="00C60F9B">
        <w:t xml:space="preserve">(uwaga: </w:t>
      </w:r>
      <w:r w:rsidR="009B4DCC" w:rsidRPr="00C60F9B">
        <w:t xml:space="preserve">zaświadczenie </w:t>
      </w:r>
      <w:r w:rsidR="007D30EE" w:rsidRPr="00C60F9B">
        <w:t xml:space="preserve">o ukończeniu superwizji ważne jest </w:t>
      </w:r>
      <w:r w:rsidR="004F1931" w:rsidRPr="00C60F9B">
        <w:t xml:space="preserve">od 2013 roku </w:t>
      </w:r>
      <w:r w:rsidR="007D30EE" w:rsidRPr="00C60F9B">
        <w:t>tylko razem z rekomendacją, czyli częścią opisową umiejętnoś</w:t>
      </w:r>
      <w:r w:rsidR="009D7BA1" w:rsidRPr="00C60F9B">
        <w:t>ci</w:t>
      </w:r>
      <w:r w:rsidR="007D30EE" w:rsidRPr="00C60F9B">
        <w:t xml:space="preserve"> </w:t>
      </w:r>
      <w:proofErr w:type="spellStart"/>
      <w:r w:rsidR="007D30EE" w:rsidRPr="00C60F9B">
        <w:t>superwizanta</w:t>
      </w:r>
      <w:proofErr w:type="spellEnd"/>
      <w:r w:rsidR="007D30EE" w:rsidRPr="00C60F9B">
        <w:t>)</w:t>
      </w:r>
      <w:r w:rsidRPr="00C60F9B">
        <w:t>, TYLKO w przypadku, jeśli powyższe dokumenty nie zostały wcześniej prze</w:t>
      </w:r>
      <w:r w:rsidR="00FA1867" w:rsidRPr="00C60F9B">
        <w:t>kazane</w:t>
      </w:r>
      <w:r w:rsidRPr="00C60F9B">
        <w:t xml:space="preserve"> do PARPA. </w:t>
      </w:r>
      <w:r w:rsidR="009D7BA1" w:rsidRPr="00C60F9B">
        <w:t xml:space="preserve">Poświadczenia </w:t>
      </w:r>
      <w:r w:rsidRPr="00C60F9B">
        <w:t xml:space="preserve">za zgodność z oryginałem może dokonać notariusz lub pracodawca.  </w:t>
      </w:r>
    </w:p>
    <w:p w:rsidR="00C736B8" w:rsidRPr="00C60F9B" w:rsidRDefault="00C736B8" w:rsidP="000708B9">
      <w:pPr>
        <w:numPr>
          <w:ilvl w:val="0"/>
          <w:numId w:val="1"/>
        </w:numPr>
        <w:jc w:val="both"/>
      </w:pPr>
      <w:r>
        <w:t xml:space="preserve">Kandydaci przystępujący do egzaminu nie muszą posiadać ważnego </w:t>
      </w:r>
      <w:r w:rsidRPr="00BF3CD0">
        <w:t>statusu osoby uczestniczącej w programie szkolenia w zakresie specjalisty psychoterapii uzależnień lub instruktora terapii uzależnień</w:t>
      </w:r>
      <w:r>
        <w:t>.</w:t>
      </w:r>
    </w:p>
    <w:p w:rsidR="00734917" w:rsidRPr="00C60F9B" w:rsidRDefault="00734917">
      <w:pPr>
        <w:ind w:left="720"/>
        <w:jc w:val="both"/>
      </w:pP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  <w:r w:rsidRPr="00C60F9B">
        <w:t xml:space="preserve">W </w:t>
      </w:r>
      <w:r w:rsidR="00F90833" w:rsidRPr="00C60F9B">
        <w:t>przypadku</w:t>
      </w:r>
      <w:r w:rsidRPr="00C60F9B">
        <w:t xml:space="preserve"> pytań zapraszamy do kontaktu: tel. 22 25 06 338</w:t>
      </w: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</w:p>
    <w:p w:rsidR="00596F47" w:rsidRPr="00C60F9B" w:rsidRDefault="00596F47" w:rsidP="000708B9">
      <w:pPr>
        <w:pStyle w:val="NormalnyWeb"/>
        <w:spacing w:before="0" w:beforeAutospacing="0" w:after="0" w:afterAutospacing="0"/>
        <w:jc w:val="both"/>
      </w:pPr>
      <w:r w:rsidRPr="00C60F9B">
        <w:t>UWAGA: Każda składana praca egzaminacyjna zostanie poddana analizie komputerowej w</w:t>
      </w:r>
      <w:r w:rsidR="00AC5893" w:rsidRPr="00C60F9B">
        <w:t> </w:t>
      </w:r>
      <w:r w:rsidRPr="00C60F9B">
        <w:t xml:space="preserve">oparciu o program </w:t>
      </w:r>
      <w:proofErr w:type="spellStart"/>
      <w:r w:rsidRPr="00C60F9B">
        <w:t>antyplagiatowy</w:t>
      </w:r>
      <w:proofErr w:type="spellEnd"/>
      <w:r w:rsidRPr="00C60F9B">
        <w:t>. Program określi procentowo, jaką część badanej pracy stanową fragmenty tekstów odnalezione w przeszukiwanych zasobach oraz jaką cześć badanej pracy stanowią cytaty. Prace ocenione jako plagiat</w:t>
      </w:r>
      <w:r w:rsidR="00F90833" w:rsidRPr="00C60F9B">
        <w:t xml:space="preserve"> </w:t>
      </w:r>
      <w:r w:rsidRPr="00C60F9B">
        <w:t>nie zostaną dopuszczone do</w:t>
      </w:r>
      <w:r w:rsidR="00AC5893" w:rsidRPr="00C60F9B">
        <w:t> </w:t>
      </w:r>
      <w:r w:rsidRPr="00C60F9B">
        <w:t>egzaminu. W podobny sposób będą odrzucane prace, w których występują duże fragmenty zapożyczone z innych prac tego samego autora (</w:t>
      </w:r>
      <w:proofErr w:type="spellStart"/>
      <w:r w:rsidRPr="00C60F9B">
        <w:t>autoplagiat</w:t>
      </w:r>
      <w:proofErr w:type="spellEnd"/>
      <w:r w:rsidRPr="00C60F9B">
        <w:t xml:space="preserve">). </w:t>
      </w:r>
      <w:r w:rsidR="00BB40A2" w:rsidRPr="00C60F9B">
        <w:t xml:space="preserve">Praca powinna spełniać kryteria poprawności językowej. </w:t>
      </w:r>
    </w:p>
    <w:p w:rsidR="00C70286" w:rsidRPr="00C60F9B" w:rsidRDefault="00C70286" w:rsidP="004B48F9">
      <w:pPr>
        <w:jc w:val="both"/>
        <w:rPr>
          <w:b/>
          <w:bCs/>
        </w:rPr>
      </w:pPr>
    </w:p>
    <w:p w:rsidR="000708B9" w:rsidRPr="00C60F9B" w:rsidRDefault="000708B9" w:rsidP="004B48F9">
      <w:pPr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PRACE EGZAMINACYJNE</w:t>
      </w:r>
      <w:r w:rsidR="00AC7927" w:rsidRPr="00C60F9B">
        <w:rPr>
          <w:b/>
          <w:bCs/>
          <w:u w:val="single"/>
        </w:rPr>
        <w:t>:</w:t>
      </w:r>
    </w:p>
    <w:p w:rsidR="00524871" w:rsidRPr="00C60F9B" w:rsidRDefault="00524871" w:rsidP="000708B9">
      <w:pPr>
        <w:jc w:val="both"/>
        <w:rPr>
          <w:b/>
          <w:bCs/>
        </w:rPr>
      </w:pPr>
    </w:p>
    <w:p w:rsidR="000414DD" w:rsidRPr="00C60F9B" w:rsidRDefault="00A10E56">
      <w:pPr>
        <w:jc w:val="both"/>
      </w:pPr>
      <w:r w:rsidRPr="00C60F9B">
        <w:rPr>
          <w:b/>
          <w:bCs/>
        </w:rPr>
        <w:t>OSOBY UBIEGAJĄCE SIĘ O TYTUŁ SPECJALISTY PSYCHOTERAPII UZALEŻNIEŃ</w:t>
      </w:r>
      <w:r w:rsidR="000708B9" w:rsidRPr="00C60F9B">
        <w:t xml:space="preserve"> POWINNY PRZEDSTAWIĆ </w:t>
      </w:r>
      <w:r w:rsidRPr="00C60F9B">
        <w:rPr>
          <w:b/>
        </w:rPr>
        <w:t xml:space="preserve">DWIE </w:t>
      </w:r>
      <w:r w:rsidR="000708B9" w:rsidRPr="00C60F9B">
        <w:t xml:space="preserve">PRACE: </w:t>
      </w:r>
    </w:p>
    <w:p w:rsidR="00220A68" w:rsidRPr="00C60F9B" w:rsidRDefault="00220A68" w:rsidP="000708B9">
      <w:pPr>
        <w:jc w:val="both"/>
        <w:rPr>
          <w:u w:val="single"/>
        </w:rPr>
      </w:pPr>
    </w:p>
    <w:p w:rsidR="00734917" w:rsidRPr="00C60F9B" w:rsidRDefault="000708B9">
      <w:pPr>
        <w:jc w:val="both"/>
        <w:rPr>
          <w:u w:val="single"/>
        </w:rPr>
      </w:pPr>
      <w:r w:rsidRPr="00C60F9B">
        <w:rPr>
          <w:u w:val="single"/>
        </w:rPr>
        <w:t>1. Opis przypadku</w:t>
      </w:r>
      <w:r w:rsidR="000263F9" w:rsidRPr="00C60F9B">
        <w:rPr>
          <w:u w:val="single"/>
        </w:rPr>
        <w:t>,</w:t>
      </w:r>
      <w:r w:rsidRPr="00C60F9B">
        <w:rPr>
          <w:u w:val="single"/>
        </w:rPr>
        <w:t xml:space="preserve"> strategii pracy terapeutycznej</w:t>
      </w:r>
      <w:r w:rsidR="000263F9" w:rsidRPr="00C60F9B">
        <w:rPr>
          <w:u w:val="single"/>
        </w:rPr>
        <w:t xml:space="preserve"> i opis przebiegu terapii</w:t>
      </w:r>
      <w:r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>z osobą uzależnioną</w:t>
      </w:r>
      <w:r w:rsidR="00F90833"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 xml:space="preserve">w </w:t>
      </w:r>
      <w:r w:rsidR="00E01691" w:rsidRPr="00C60F9B">
        <w:rPr>
          <w:b/>
          <w:u w:val="single"/>
        </w:rPr>
        <w:t xml:space="preserve">pogłębionym etapie </w:t>
      </w:r>
      <w:r w:rsidRPr="00C60F9B">
        <w:rPr>
          <w:b/>
          <w:u w:val="single"/>
        </w:rPr>
        <w:t>terapii</w:t>
      </w:r>
      <w:r w:rsidR="00FB5195" w:rsidRPr="00C60F9B">
        <w:rPr>
          <w:u w:val="single"/>
        </w:rPr>
        <w:t>,</w:t>
      </w:r>
      <w:r w:rsidRPr="00C60F9B">
        <w:rPr>
          <w:u w:val="single"/>
        </w:rPr>
        <w:t xml:space="preserve"> tj. po ukończeniu podstawowego </w:t>
      </w:r>
      <w:r w:rsidR="00E01691" w:rsidRPr="00C60F9B">
        <w:rPr>
          <w:u w:val="single"/>
        </w:rPr>
        <w:t>etapu</w:t>
      </w:r>
      <w:r w:rsidRPr="00C60F9B">
        <w:rPr>
          <w:u w:val="single"/>
        </w:rPr>
        <w:t xml:space="preserve"> terapii uzależnienia</w:t>
      </w:r>
      <w:r w:rsidR="00A10E56" w:rsidRPr="00C60F9B">
        <w:rPr>
          <w:u w:val="single"/>
        </w:rPr>
        <w:t xml:space="preserve">. </w:t>
      </w:r>
      <w:r w:rsidR="00A10E56" w:rsidRPr="00C60F9B">
        <w:rPr>
          <w:u w:val="single"/>
        </w:rPr>
        <w:lastRenderedPageBreak/>
        <w:t xml:space="preserve">Czas terapii powinien </w:t>
      </w:r>
      <w:r w:rsidRPr="00C60F9B">
        <w:rPr>
          <w:u w:val="single"/>
        </w:rPr>
        <w:t>obejmować minim</w:t>
      </w:r>
      <w:r w:rsidR="000263F9" w:rsidRPr="00C60F9B">
        <w:rPr>
          <w:u w:val="single"/>
        </w:rPr>
        <w:t>alnie</w:t>
      </w:r>
      <w:r w:rsidRPr="00C60F9B">
        <w:rPr>
          <w:u w:val="single"/>
        </w:rPr>
        <w:t xml:space="preserve"> 6 miesięcy (minimum 24 sesje</w:t>
      </w:r>
      <w:r w:rsidR="002D2FE7" w:rsidRPr="00C60F9B">
        <w:rPr>
          <w:u w:val="single"/>
        </w:rPr>
        <w:t xml:space="preserve"> indywidualne i/lub grupowe</w:t>
      </w:r>
      <w:r w:rsidRPr="00C60F9B">
        <w:rPr>
          <w:u w:val="single"/>
        </w:rPr>
        <w:t>).</w:t>
      </w:r>
      <w:r w:rsidR="003725EA" w:rsidRPr="00C60F9B">
        <w:rPr>
          <w:u w:val="single"/>
        </w:rPr>
        <w:t xml:space="preserve"> </w:t>
      </w:r>
    </w:p>
    <w:p w:rsidR="00734917" w:rsidRPr="00C60F9B" w:rsidRDefault="00220A68">
      <w:pPr>
        <w:jc w:val="both"/>
      </w:pPr>
      <w:r w:rsidRPr="00C60F9B">
        <w:t xml:space="preserve">   </w:t>
      </w:r>
      <w:r w:rsidR="0026418D" w:rsidRPr="00C60F9B">
        <w:t xml:space="preserve">   </w:t>
      </w:r>
      <w:r w:rsidR="000708B9" w:rsidRPr="00C60F9B">
        <w:t xml:space="preserve">Kandydat może, ale nie musi, prowadzić pacjenta </w:t>
      </w:r>
      <w:r w:rsidR="00E01691" w:rsidRPr="00C60F9B">
        <w:t>na podstawowym etapie</w:t>
      </w:r>
      <w:r w:rsidR="000708B9" w:rsidRPr="00C60F9B">
        <w:t xml:space="preserve"> terapii. Musi mieć natomiast dokładne rozeznanie w </w:t>
      </w:r>
      <w:r w:rsidRPr="00C60F9B">
        <w:t>tym, co</w:t>
      </w:r>
      <w:r w:rsidR="000708B9" w:rsidRPr="00C60F9B">
        <w:t xml:space="preserve"> się działo z pacjentem </w:t>
      </w:r>
      <w:r w:rsidR="00E01691" w:rsidRPr="00C60F9B">
        <w:t xml:space="preserve">w trakcie podstawowego etapu </w:t>
      </w:r>
      <w:r w:rsidR="000708B9" w:rsidRPr="00C60F9B">
        <w:t>terapii i na tej podstawie, po przeprowadzeniu diagnozy problemowej ustalać kierunki własnej pracy z pacjentem.</w:t>
      </w:r>
    </w:p>
    <w:p w:rsidR="008A358D" w:rsidRPr="00C60F9B" w:rsidRDefault="00220A68" w:rsidP="008A358D">
      <w:r w:rsidRPr="00C60F9B">
        <w:t xml:space="preserve">   </w:t>
      </w:r>
      <w:r w:rsidR="0026418D" w:rsidRPr="00C60F9B">
        <w:t xml:space="preserve">   </w:t>
      </w:r>
      <w:r w:rsidR="008A358D" w:rsidRPr="00C60F9B">
        <w:t>Pacjent kwalifikowany do terapii pogłębionej winien przynajmniej: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C60F9B">
        <w:t>akceptować swoje uzależnienie jako zaburzenie/chorobę,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C60F9B">
        <w:t>umiejętnie radzić sobie z głodem alkoholowym i mechanizmami uzależnienia, tak by utrzymywać abstynencję,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C60F9B">
        <w:t>posiadać wewnętrzną (opartą na świadomości uzależnienia) motywację do kontynuowania terapii.</w:t>
      </w:r>
    </w:p>
    <w:p w:rsidR="008A358D" w:rsidRPr="00C60F9B" w:rsidRDefault="008A358D" w:rsidP="008A358D">
      <w:r w:rsidRPr="00C60F9B">
        <w:t xml:space="preserve">      Zasadnicze cele terapii pogłębionej obejmują: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>Wzmacnianie i rozwijanie wewnętrznej motywacji do kontynuowania terapii,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 xml:space="preserve">Praca nad problemami </w:t>
      </w:r>
      <w:proofErr w:type="spellStart"/>
      <w:r w:rsidRPr="00C60F9B">
        <w:t>intrapsychicznymi</w:t>
      </w:r>
      <w:proofErr w:type="spellEnd"/>
      <w:r w:rsidRPr="00C60F9B">
        <w:t xml:space="preserve"> i interpersonalnymi, które podtrzymują lub mogą aktywizować nałogowe funkcjonowanie w różnych sferach życia,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>Umiejętne nawiązywanie, rozwijanie i kończenie relacji terapeutycznej rozumianej jako główny czynnik wpływający na efekty terapii.</w:t>
      </w:r>
    </w:p>
    <w:p w:rsidR="00734917" w:rsidRPr="00C60F9B" w:rsidRDefault="008A358D" w:rsidP="008A358D">
      <w:pPr>
        <w:jc w:val="both"/>
        <w:rPr>
          <w:sz w:val="28"/>
        </w:rPr>
      </w:pPr>
      <w:r w:rsidRPr="00C60F9B">
        <w:t xml:space="preserve">      </w:t>
      </w:r>
      <w:r w:rsidR="0047292C" w:rsidRPr="00C60F9B">
        <w:t>Terapia</w:t>
      </w:r>
      <w:r w:rsidR="000708B9" w:rsidRPr="00C60F9B">
        <w:t xml:space="preserve"> </w:t>
      </w:r>
      <w:r w:rsidR="00E01691" w:rsidRPr="00C60F9B">
        <w:t xml:space="preserve">na etapie pogłębionym </w:t>
      </w:r>
      <w:r w:rsidR="000708B9" w:rsidRPr="00C60F9B">
        <w:t>może być prowadzona w formie sesji indywidualnych (terapią nazywamy kontakt z pacjentem nie rzadszy niż 1 raz w tygodniu) lub podczas sesji grupowych, jako praca na tle grupy (konieczne jest wówczas prowadzenie tej grupy przez kandydata). Mogą być też formy mieszane (o ile kan</w:t>
      </w:r>
      <w:r w:rsidR="00DF67CA" w:rsidRPr="00C60F9B">
        <w:t xml:space="preserve">dydat prowadził obie te formy) – łącznie </w:t>
      </w:r>
      <w:r w:rsidR="00FB5195" w:rsidRPr="00C60F9B">
        <w:t xml:space="preserve">minimum </w:t>
      </w:r>
      <w:r w:rsidR="00DF67CA" w:rsidRPr="00C60F9B">
        <w:t>24 sesje.</w:t>
      </w:r>
    </w:p>
    <w:p w:rsidR="00734917" w:rsidRPr="00C60F9B" w:rsidRDefault="00734917">
      <w:pPr>
        <w:ind w:left="708"/>
        <w:jc w:val="both"/>
        <w:rPr>
          <w:u w:val="single"/>
        </w:rPr>
      </w:pPr>
    </w:p>
    <w:p w:rsidR="003725EA" w:rsidRPr="00C60F9B" w:rsidRDefault="000708B9" w:rsidP="003725EA">
      <w:pPr>
        <w:jc w:val="both"/>
      </w:pPr>
      <w:r w:rsidRPr="00C60F9B">
        <w:rPr>
          <w:u w:val="single"/>
        </w:rPr>
        <w:t xml:space="preserve">2. Opis przypadku i strategii pracy terapeutycznej </w:t>
      </w:r>
      <w:r w:rsidRPr="00C60F9B">
        <w:rPr>
          <w:b/>
          <w:bCs/>
          <w:u w:val="single"/>
        </w:rPr>
        <w:t>z osobą współuzależnioną</w:t>
      </w:r>
      <w:r w:rsidRPr="00C60F9B">
        <w:rPr>
          <w:u w:val="single"/>
        </w:rPr>
        <w:t xml:space="preserve"> </w:t>
      </w:r>
      <w:r w:rsidR="00DF67CA" w:rsidRPr="00C60F9B">
        <w:rPr>
          <w:u w:val="single"/>
        </w:rPr>
        <w:t>powinien obejmować minimalnie 6 miesięcy pracy terapeutycznej, minimum 24 sesje indywidualne i/lub grupowe.</w:t>
      </w:r>
      <w:r w:rsidRPr="00C60F9B">
        <w:t xml:space="preserve"> Praca terapeutyczna powinna być prowadzona </w:t>
      </w:r>
      <w:r w:rsidR="00B0473E" w:rsidRPr="00C60F9B">
        <w:t>i opisana od przyjęcia pacjenta</w:t>
      </w:r>
      <w:r w:rsidRPr="00C60F9B">
        <w:t xml:space="preserve"> do placówki lub rozpoczęcia jej prowadzenia. Terapia może być prowadzona w formie sesji indywidualnych (nie rzadziej niż 1 raz w tygodniu) i/lub grupowych (grupy wówczas prowadzone są przez kandydata). Opis pracy z pacjentem współuzależnionym nie musi dotyczyć pogłębionej fazy terapii. </w:t>
      </w:r>
    </w:p>
    <w:p w:rsidR="00734917" w:rsidRPr="00C60F9B" w:rsidRDefault="00734917">
      <w:pPr>
        <w:jc w:val="both"/>
      </w:pPr>
    </w:p>
    <w:p w:rsidR="00734917" w:rsidRPr="00C60F9B" w:rsidRDefault="00734917">
      <w:pPr>
        <w:ind w:left="708"/>
        <w:jc w:val="both"/>
        <w:rPr>
          <w:sz w:val="28"/>
        </w:rPr>
      </w:pPr>
    </w:p>
    <w:p w:rsidR="00734917" w:rsidRPr="00C60F9B" w:rsidRDefault="00A10E56">
      <w:pPr>
        <w:jc w:val="both"/>
        <w:rPr>
          <w:b/>
          <w:u w:val="single"/>
        </w:rPr>
      </w:pPr>
      <w:r w:rsidRPr="00C60F9B">
        <w:rPr>
          <w:b/>
          <w:u w:val="single"/>
        </w:rPr>
        <w:t>Praca egza</w:t>
      </w:r>
      <w:r w:rsidR="001B323C" w:rsidRPr="00C60F9B">
        <w:rPr>
          <w:b/>
          <w:u w:val="single"/>
        </w:rPr>
        <w:t xml:space="preserve">minacyjna </w:t>
      </w:r>
      <w:r w:rsidR="00CE79F4" w:rsidRPr="00C60F9B">
        <w:rPr>
          <w:b/>
          <w:u w:val="single"/>
        </w:rPr>
        <w:t xml:space="preserve">kandydata na specjalistę psychoterapii uzależnień </w:t>
      </w:r>
    </w:p>
    <w:p w:rsidR="00A10E56" w:rsidRPr="00C60F9B" w:rsidRDefault="001B323C">
      <w:pPr>
        <w:jc w:val="both"/>
        <w:rPr>
          <w:b/>
          <w:u w:val="single"/>
        </w:rPr>
      </w:pPr>
      <w:r w:rsidRPr="00C60F9B">
        <w:rPr>
          <w:b/>
          <w:u w:val="single"/>
        </w:rPr>
        <w:t>powinna zawierać: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9C00B0" w:rsidRPr="00C60F9B" w:rsidRDefault="008413F2" w:rsidP="00A065D1">
      <w:pPr>
        <w:jc w:val="both"/>
        <w:rPr>
          <w:b/>
          <w:u w:val="single"/>
        </w:rPr>
      </w:pPr>
      <w:r w:rsidRPr="00C60F9B">
        <w:rPr>
          <w:b/>
          <w:u w:val="single"/>
        </w:rPr>
        <w:t>CZ</w:t>
      </w:r>
      <w:r w:rsidR="00A50D39">
        <w:rPr>
          <w:b/>
          <w:u w:val="single"/>
        </w:rPr>
        <w:t>Ę</w:t>
      </w:r>
      <w:r w:rsidRPr="00C60F9B">
        <w:rPr>
          <w:b/>
          <w:u w:val="single"/>
        </w:rPr>
        <w:t xml:space="preserve">ŚĆ I: PRZEDSTAWIENIE PRZYPADKU </w:t>
      </w:r>
    </w:p>
    <w:p w:rsidR="00A10E56" w:rsidRPr="00C60F9B" w:rsidRDefault="008413F2" w:rsidP="00A065D1">
      <w:pPr>
        <w:jc w:val="both"/>
        <w:rPr>
          <w:b/>
          <w:u w:val="single"/>
        </w:rPr>
      </w:pPr>
      <w:r w:rsidRPr="00C60F9B">
        <w:rPr>
          <w:b/>
          <w:u w:val="single"/>
        </w:rPr>
        <w:t xml:space="preserve">(do 15 stron/ </w:t>
      </w:r>
      <w:r w:rsidR="009C00B0" w:rsidRPr="00C60F9B">
        <w:rPr>
          <w:b/>
          <w:u w:val="single"/>
        </w:rPr>
        <w:t>25 tys. znaków ze spacjami)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270A96" w:rsidP="00481DE2">
      <w:pPr>
        <w:pStyle w:val="Zawartotabeli"/>
        <w:numPr>
          <w:ilvl w:val="0"/>
          <w:numId w:val="4"/>
        </w:numPr>
        <w:tabs>
          <w:tab w:val="clear" w:pos="1068"/>
          <w:tab w:val="num" w:pos="708"/>
        </w:tabs>
        <w:snapToGrid w:val="0"/>
        <w:ind w:left="708"/>
        <w:jc w:val="both"/>
      </w:pPr>
      <w:r w:rsidRPr="00C60F9B">
        <w:t>diagnoz</w:t>
      </w:r>
      <w:r w:rsidR="001B323C" w:rsidRPr="00C60F9B">
        <w:t>a</w:t>
      </w:r>
      <w:r w:rsidRPr="00C60F9B">
        <w:t xml:space="preserve"> nozologiczn</w:t>
      </w:r>
      <w:r w:rsidR="001B323C" w:rsidRPr="00C60F9B">
        <w:t>a</w:t>
      </w:r>
      <w:r w:rsidRPr="00C60F9B">
        <w:t xml:space="preserve"> z opisem objawów, w tym współwystępujących zaburzeń psychicznych i zachowania,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 xml:space="preserve">przy opisie </w:t>
      </w:r>
      <w:r w:rsidR="006950DD" w:rsidRPr="00C60F9B">
        <w:t>osoby współuzależnionej diagnoz</w:t>
      </w:r>
      <w:r w:rsidR="001B323C" w:rsidRPr="00C60F9B">
        <w:t>a</w:t>
      </w:r>
      <w:r w:rsidR="00791670" w:rsidRPr="00C60F9B">
        <w:t xml:space="preserve"> syndromu współuzależnienia wg w</w:t>
      </w:r>
      <w:r w:rsidR="006950DD" w:rsidRPr="00C60F9B">
        <w:t>ybranej koncepcji oraz diagnoz</w:t>
      </w:r>
      <w:r w:rsidR="001B323C" w:rsidRPr="00C60F9B">
        <w:t>a</w:t>
      </w:r>
      <w:r w:rsidR="006950DD" w:rsidRPr="00C60F9B">
        <w:t xml:space="preserve"> nozologiczn</w:t>
      </w:r>
      <w:r w:rsidR="001B323C" w:rsidRPr="00C60F9B">
        <w:t>a</w:t>
      </w:r>
      <w:r w:rsidR="006950DD" w:rsidRPr="00C60F9B">
        <w:t>, należy również uwzględnić</w:t>
      </w:r>
      <w:r w:rsidRPr="00C60F9B">
        <w:t xml:space="preserve"> współwystępujące zaburzenia psychiczne,</w:t>
      </w:r>
    </w:p>
    <w:p w:rsidR="00734917" w:rsidRPr="00C60F9B" w:rsidRDefault="00270A96" w:rsidP="00481DE2">
      <w:pPr>
        <w:widowControl w:val="0"/>
        <w:numPr>
          <w:ilvl w:val="0"/>
          <w:numId w:val="4"/>
        </w:numPr>
        <w:tabs>
          <w:tab w:val="clear" w:pos="1068"/>
          <w:tab w:val="num" w:pos="708"/>
        </w:tabs>
        <w:suppressAutoHyphens/>
        <w:snapToGrid w:val="0"/>
        <w:ind w:left="708"/>
        <w:jc w:val="both"/>
      </w:pPr>
      <w:r w:rsidRPr="00C60F9B">
        <w:t>opis dotychczasowego leczenia oraz opis stanu zdrowia somatycznego i psychicznego (na podstawie konsultacji lekarskiej, psychiatrycznej i psychologicznej),</w:t>
      </w:r>
      <w:r w:rsidR="00E01691" w:rsidRPr="00C60F9B">
        <w:t xml:space="preserve"> należy uwzględnić zachowania nałogowe lub zaburzenia odżywiania</w:t>
      </w:r>
      <w:r w:rsidR="00BC34A3" w:rsidRPr="00C60F9B">
        <w:t>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  <w:rPr>
          <w:i/>
        </w:rPr>
      </w:pPr>
      <w:r w:rsidRPr="00C60F9B">
        <w:t>opis aktualnej motywacji do leczenia (po</w:t>
      </w:r>
      <w:r w:rsidR="00BC34A3" w:rsidRPr="00C60F9B">
        <w:t>wód zgłoszenia się do placówki),</w:t>
      </w:r>
      <w:r w:rsidR="00064CA6" w:rsidRPr="00C60F9B">
        <w:t xml:space="preserve"> </w:t>
      </w:r>
      <w:r w:rsidRPr="00C60F9B">
        <w:t xml:space="preserve"> 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lastRenderedPageBreak/>
        <w:t>kliniczny opis obszarów funkcjonowania pacjenta w następujących sferach: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a) rodzina obecna,</w:t>
      </w:r>
      <w:r w:rsidR="00D77B2A" w:rsidRPr="00C60F9B">
        <w:tab/>
      </w:r>
      <w:r w:rsidR="00D77B2A" w:rsidRPr="00C60F9B">
        <w:tab/>
      </w:r>
      <w:r w:rsidR="00D77B2A" w:rsidRPr="00C60F9B">
        <w:tab/>
        <w:t xml:space="preserve"> </w:t>
      </w:r>
      <w:r w:rsidRPr="00C60F9B">
        <w:t>d) funkcjonowanie społeczne,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b) rodzina pierwotna,</w:t>
      </w:r>
      <w:r w:rsidR="00D77B2A" w:rsidRPr="00C60F9B">
        <w:tab/>
      </w:r>
      <w:r w:rsidR="00D77B2A" w:rsidRPr="00C60F9B">
        <w:tab/>
        <w:t xml:space="preserve"> </w:t>
      </w:r>
      <w:r w:rsidRPr="00C60F9B">
        <w:t>e) zainteresowania,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c) sytuacja bytowa i zawodowa,</w:t>
      </w:r>
      <w:r w:rsidR="00D77B2A" w:rsidRPr="00C60F9B">
        <w:tab/>
        <w:t xml:space="preserve"> </w:t>
      </w:r>
      <w:r w:rsidRPr="00C60F9B">
        <w:t>f) rozwój duchowy</w:t>
      </w:r>
      <w:r w:rsidR="00F95493" w:rsidRPr="00C60F9B">
        <w:t xml:space="preserve"> itp.</w:t>
      </w:r>
    </w:p>
    <w:p w:rsidR="00734917" w:rsidRPr="00C60F9B" w:rsidRDefault="000708B9" w:rsidP="00481DE2">
      <w:pPr>
        <w:ind w:left="708"/>
        <w:jc w:val="both"/>
        <w:rPr>
          <w:i/>
        </w:rPr>
      </w:pPr>
      <w:r w:rsidRPr="00C60F9B">
        <w:rPr>
          <w:i/>
        </w:rPr>
        <w:t>W opisie należy skoncentrować się przede wszystkim na aktualnym funkcjonowaniu pacjenta, uwzględniając wpływ alkoholu (dotyczy osoby uzależnionej), potencjalne zagrożenia dla</w:t>
      </w:r>
      <w:r w:rsidR="00E01691" w:rsidRPr="00C60F9B">
        <w:rPr>
          <w:i/>
        </w:rPr>
        <w:t xml:space="preserve"> procesu psychoterapeutycznego</w:t>
      </w:r>
      <w:r w:rsidRPr="00C60F9B">
        <w:rPr>
          <w:i/>
        </w:rPr>
        <w:t xml:space="preserve"> oraz ewentualne zasoby pacjenta i źródła wsparcia. </w:t>
      </w:r>
    </w:p>
    <w:p w:rsidR="00734917" w:rsidRPr="00C60F9B" w:rsidRDefault="000708B9" w:rsidP="00481DE2">
      <w:pPr>
        <w:ind w:left="708"/>
        <w:jc w:val="both"/>
        <w:rPr>
          <w:i/>
        </w:rPr>
      </w:pPr>
      <w:r w:rsidRPr="00C60F9B">
        <w:rPr>
          <w:i/>
        </w:rPr>
        <w:t>W przypadku osoby wsp</w:t>
      </w:r>
      <w:bookmarkStart w:id="0" w:name="_GoBack"/>
      <w:bookmarkEnd w:id="0"/>
      <w:r w:rsidRPr="00C60F9B">
        <w:rPr>
          <w:i/>
        </w:rPr>
        <w:t>ółuzależnionej skoncentrować się należy na destrukcji wypływającej z życia z osoba uzależnioną.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list</w:t>
      </w:r>
      <w:r w:rsidR="001B323C" w:rsidRPr="00C60F9B">
        <w:t>a</w:t>
      </w:r>
      <w:r w:rsidRPr="00C60F9B">
        <w:t xml:space="preserve"> problemów pacjenta wynikając</w:t>
      </w:r>
      <w:r w:rsidR="001B323C" w:rsidRPr="00C60F9B">
        <w:t>a</w:t>
      </w:r>
      <w:r w:rsidRPr="00C60F9B">
        <w:t xml:space="preserve"> z tego opisu oraz całościowego rozumienia pacjenta,</w:t>
      </w:r>
    </w:p>
    <w:p w:rsidR="00734917" w:rsidRPr="00C60F9B" w:rsidRDefault="000708B9" w:rsidP="00481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708"/>
        <w:rPr>
          <w:szCs w:val="24"/>
        </w:rPr>
      </w:pPr>
      <w:r w:rsidRPr="00C60F9B">
        <w:rPr>
          <w:szCs w:val="24"/>
        </w:rPr>
        <w:t>opis psychologicznego funkcjonowania pacjenta w różnych obszarach osobowości. Należy przedstawić psychologiczne mechanizmy i schematy będące podłożem wymienionych w liście problemów.</w:t>
      </w:r>
    </w:p>
    <w:p w:rsidR="00734917" w:rsidRPr="00C60F9B" w:rsidRDefault="000708B9" w:rsidP="00481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708"/>
        <w:rPr>
          <w:szCs w:val="24"/>
        </w:rPr>
      </w:pPr>
      <w:r w:rsidRPr="00C60F9B">
        <w:rPr>
          <w:szCs w:val="24"/>
        </w:rPr>
        <w:t xml:space="preserve">krótki opis efektów dotychczasowej terapii </w:t>
      </w:r>
      <w:r w:rsidR="00E01691" w:rsidRPr="00C60F9B">
        <w:rPr>
          <w:szCs w:val="24"/>
        </w:rPr>
        <w:t xml:space="preserve">w etapie </w:t>
      </w:r>
      <w:r w:rsidRPr="00C60F9B">
        <w:rPr>
          <w:szCs w:val="24"/>
        </w:rPr>
        <w:t>podstawowym:</w:t>
      </w:r>
    </w:p>
    <w:p w:rsidR="00734917" w:rsidRPr="00C60F9B" w:rsidRDefault="000708B9" w:rsidP="00481DE2">
      <w:pPr>
        <w:pStyle w:val="Tekstpodstawowywcity"/>
        <w:ind w:left="1056"/>
        <w:rPr>
          <w:szCs w:val="24"/>
        </w:rPr>
      </w:pPr>
      <w:r w:rsidRPr="00C60F9B">
        <w:rPr>
          <w:szCs w:val="24"/>
        </w:rPr>
        <w:t xml:space="preserve">- czas trwania terapii i sposób jej prowadzenia (ambulatorium, o/stacjonarny, </w:t>
      </w:r>
      <w:r w:rsidR="002D2FE7" w:rsidRPr="00C60F9B">
        <w:rPr>
          <w:szCs w:val="24"/>
        </w:rPr>
        <w:t xml:space="preserve">o/dzienny i </w:t>
      </w:r>
      <w:r w:rsidRPr="00C60F9B">
        <w:rPr>
          <w:szCs w:val="24"/>
        </w:rPr>
        <w:t>inne),</w:t>
      </w:r>
    </w:p>
    <w:p w:rsidR="00734917" w:rsidRPr="00C60F9B" w:rsidRDefault="000708B9" w:rsidP="00481DE2">
      <w:pPr>
        <w:pStyle w:val="Tekstpodstawowywcity"/>
        <w:ind w:left="1056"/>
        <w:rPr>
          <w:szCs w:val="24"/>
        </w:rPr>
      </w:pPr>
      <w:r w:rsidRPr="00C60F9B">
        <w:rPr>
          <w:szCs w:val="24"/>
        </w:rPr>
        <w:t xml:space="preserve">- efekty </w:t>
      </w:r>
      <w:r w:rsidR="00220A68" w:rsidRPr="00C60F9B">
        <w:rPr>
          <w:szCs w:val="24"/>
        </w:rPr>
        <w:t xml:space="preserve">osiągnięte przez </w:t>
      </w:r>
      <w:r w:rsidRPr="00C60F9B">
        <w:rPr>
          <w:szCs w:val="24"/>
        </w:rPr>
        <w:t>pacjent</w:t>
      </w:r>
      <w:r w:rsidR="00220A68" w:rsidRPr="00C60F9B">
        <w:rPr>
          <w:szCs w:val="24"/>
        </w:rPr>
        <w:t>a</w:t>
      </w:r>
      <w:r w:rsidRPr="00C60F9B">
        <w:rPr>
          <w:szCs w:val="24"/>
        </w:rPr>
        <w:t xml:space="preserve"> w zakresie podstawowych tematów będących przedmiotem terapii w etapie podstawowym (np. praca nad głodem alkoholowym, praca nad uznawaniem bezsilności, praca nad uznaniem tożsamości alkoholowej, itp.),</w:t>
      </w:r>
    </w:p>
    <w:p w:rsidR="00734917" w:rsidRPr="00C60F9B" w:rsidRDefault="000708B9" w:rsidP="00481DE2">
      <w:pPr>
        <w:pStyle w:val="Tekstpodstawowywcity"/>
        <w:numPr>
          <w:ilvl w:val="0"/>
          <w:numId w:val="2"/>
        </w:numPr>
        <w:tabs>
          <w:tab w:val="clear" w:pos="720"/>
          <w:tab w:val="num" w:pos="1416"/>
        </w:tabs>
        <w:ind w:left="1416"/>
        <w:rPr>
          <w:szCs w:val="24"/>
        </w:rPr>
      </w:pPr>
      <w:r w:rsidRPr="00C60F9B">
        <w:rPr>
          <w:szCs w:val="24"/>
        </w:rPr>
        <w:t xml:space="preserve">wnioski do prowadzenia terapii w etapie pogłębionym. </w:t>
      </w:r>
    </w:p>
    <w:p w:rsidR="00734917" w:rsidRPr="00C60F9B" w:rsidRDefault="00734917" w:rsidP="00481DE2">
      <w:pPr>
        <w:pStyle w:val="Tekstpodstawowywcity"/>
        <w:ind w:left="0"/>
        <w:rPr>
          <w:sz w:val="28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  <w:rPr>
          <w:u w:val="single"/>
        </w:rPr>
      </w:pPr>
      <w:r w:rsidRPr="00C60F9B">
        <w:rPr>
          <w:u w:val="single"/>
        </w:rPr>
        <w:t>Ogólny plan terapii, w jakiej pacjent aktualnie, w etapie pogłębionym, uczestniczy w placówce.</w:t>
      </w:r>
    </w:p>
    <w:p w:rsidR="00734917" w:rsidRPr="00C60F9B" w:rsidRDefault="00734917" w:rsidP="00481DE2">
      <w:pPr>
        <w:jc w:val="both"/>
        <w:rPr>
          <w:u w:val="single"/>
        </w:rPr>
      </w:pPr>
    </w:p>
    <w:p w:rsidR="009C00B0" w:rsidRPr="00A50D39" w:rsidRDefault="009C00B0" w:rsidP="00481DE2">
      <w:pPr>
        <w:jc w:val="both"/>
        <w:rPr>
          <w:b/>
          <w:u w:val="single"/>
        </w:rPr>
      </w:pPr>
      <w:r w:rsidRPr="00A50D39">
        <w:rPr>
          <w:b/>
          <w:u w:val="single"/>
        </w:rPr>
        <w:t>CZ</w:t>
      </w:r>
      <w:r w:rsidR="00A50D39">
        <w:rPr>
          <w:b/>
          <w:u w:val="single"/>
        </w:rPr>
        <w:t>Ę</w:t>
      </w:r>
      <w:r w:rsidRPr="00A50D39">
        <w:rPr>
          <w:b/>
          <w:u w:val="single"/>
        </w:rPr>
        <w:t xml:space="preserve">ŚĆ II: PRZESTAWIENIE PRACY TERAPEUTYCZNEJ </w:t>
      </w:r>
    </w:p>
    <w:p w:rsidR="009C00B0" w:rsidRPr="00A50D39" w:rsidRDefault="009C00B0" w:rsidP="00481DE2">
      <w:pPr>
        <w:jc w:val="both"/>
        <w:rPr>
          <w:b/>
          <w:u w:val="single"/>
        </w:rPr>
      </w:pPr>
      <w:r w:rsidRPr="00A50D39">
        <w:rPr>
          <w:b/>
          <w:u w:val="single"/>
        </w:rPr>
        <w:t>(do 20 stron/ 35 tys. znaków ze spacjami)</w:t>
      </w:r>
    </w:p>
    <w:p w:rsidR="009C00B0" w:rsidRPr="00C60F9B" w:rsidRDefault="009C00B0" w:rsidP="00481DE2">
      <w:pPr>
        <w:jc w:val="both"/>
        <w:rPr>
          <w:u w:val="single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</w:pPr>
      <w:r w:rsidRPr="00C60F9B">
        <w:rPr>
          <w:u w:val="single"/>
        </w:rPr>
        <w:t xml:space="preserve">Opis strategii pracy terapeutycznej </w:t>
      </w:r>
      <w:r w:rsidR="00270A96" w:rsidRPr="00C60F9B">
        <w:rPr>
          <w:u w:val="single"/>
        </w:rPr>
        <w:t>(kierunki i kroki pracy nad problemami)</w:t>
      </w:r>
      <w:r w:rsidRPr="00C60F9B">
        <w:rPr>
          <w:u w:val="single"/>
        </w:rPr>
        <w:t>: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ustalenie celów terapeutycznych dla pracy nad wybranymi problemami.</w:t>
      </w:r>
    </w:p>
    <w:p w:rsidR="00734917" w:rsidRPr="00C60F9B" w:rsidRDefault="000708B9" w:rsidP="00481DE2">
      <w:pPr>
        <w:pStyle w:val="Tekstpodstawowywcity3"/>
        <w:rPr>
          <w:i/>
          <w:sz w:val="24"/>
        </w:rPr>
      </w:pPr>
      <w:r w:rsidRPr="00C60F9B">
        <w:rPr>
          <w:i/>
          <w:sz w:val="24"/>
        </w:rPr>
        <w:t>Przy pracy z osobą współuzależnioną kandydat powinien wybrać te problemy, które wynikają ze współuzależnienia lub wzmacniają współuzależnienie,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ustalenie kolejności pracy nad poszczególnymi problemami,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ustalenie fazy terapii, w której miałaby nastąpić praca nad ko</w:t>
      </w:r>
      <w:r w:rsidR="00382684" w:rsidRPr="00C60F9B">
        <w:t>nkretnym problemem (</w:t>
      </w:r>
      <w:r w:rsidR="00CC383E" w:rsidRPr="00C60F9B">
        <w:t xml:space="preserve">pogłębiona lub </w:t>
      </w:r>
      <w:r w:rsidRPr="00C60F9B">
        <w:t>po ukończeniu psychoterapii uzależnień</w:t>
      </w:r>
      <w:r w:rsidR="00CC383E" w:rsidRPr="00C60F9B">
        <w:t xml:space="preserve"> – </w:t>
      </w:r>
      <w:r w:rsidR="00CC383E" w:rsidRPr="00C60F9B">
        <w:rPr>
          <w:i/>
        </w:rPr>
        <w:t>jeśli będzie wskazanie do kontynuowania terapii</w:t>
      </w:r>
      <w:r w:rsidRPr="00C60F9B">
        <w:t>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wybranie metod pracy do każdego problemu (terapia grupowa, indywidualna, trening, OPT</w:t>
      </w:r>
      <w:r w:rsidR="00382684" w:rsidRPr="00C60F9B">
        <w:t xml:space="preserve"> </w:t>
      </w:r>
      <w:r w:rsidR="00382684" w:rsidRPr="00C60F9B">
        <w:rPr>
          <w:b/>
          <w:u w:val="single"/>
        </w:rPr>
        <w:t>(nie jest wymagany)</w:t>
      </w:r>
      <w:r w:rsidRPr="00C60F9B">
        <w:t xml:space="preserve"> lub inna forma pracy własnej pacjenta),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strategie pracy nad wybranymi problemami z opisem kroków w terapii schematów poznawczych, emocjonalnych i behawioralnych le</w:t>
      </w:r>
      <w:r w:rsidR="00382684" w:rsidRPr="00C60F9B">
        <w:t>żących u podłoża tych problemów.</w:t>
      </w:r>
      <w:r w:rsidR="008F5BC9" w:rsidRPr="00C60F9B">
        <w:t xml:space="preserve"> </w:t>
      </w:r>
    </w:p>
    <w:p w:rsidR="00734917" w:rsidRPr="00C60F9B" w:rsidRDefault="00734917" w:rsidP="00481DE2">
      <w:pPr>
        <w:ind w:left="708"/>
        <w:jc w:val="both"/>
      </w:pPr>
    </w:p>
    <w:p w:rsidR="00734917" w:rsidRPr="00C60F9B" w:rsidRDefault="000708B9" w:rsidP="00481DE2">
      <w:pPr>
        <w:jc w:val="both"/>
      </w:pPr>
      <w:r w:rsidRPr="00C60F9B">
        <w:t>D.</w:t>
      </w:r>
      <w:r w:rsidRPr="00C60F9B">
        <w:rPr>
          <w:sz w:val="28"/>
        </w:rPr>
        <w:t xml:space="preserve"> </w:t>
      </w:r>
      <w:r w:rsidRPr="00C60F9B">
        <w:rPr>
          <w:u w:val="single"/>
        </w:rPr>
        <w:t>Opis pracy terapeutycznej</w:t>
      </w:r>
      <w:r w:rsidR="008A7C3E" w:rsidRPr="00C60F9B">
        <w:t xml:space="preserve"> trwającej co najmniej </w:t>
      </w:r>
      <w:r w:rsidRPr="00C60F9B">
        <w:rPr>
          <w:b/>
        </w:rPr>
        <w:t>6 miesięcy</w:t>
      </w:r>
      <w:r w:rsidR="00270A96" w:rsidRPr="00C60F9B">
        <w:rPr>
          <w:b/>
        </w:rPr>
        <w:t xml:space="preserve"> (minimum 24 sesje)</w:t>
      </w:r>
      <w:r w:rsidR="008A7C3E" w:rsidRPr="00C60F9B">
        <w:rPr>
          <w:b/>
        </w:rPr>
        <w:t xml:space="preserve">, </w:t>
      </w:r>
      <w:r w:rsidRPr="00C60F9B">
        <w:rPr>
          <w:b/>
        </w:rPr>
        <w:t>po zakończonym przez pacjenta podstawo</w:t>
      </w:r>
      <w:r w:rsidR="008A7C3E" w:rsidRPr="00C60F9B">
        <w:rPr>
          <w:b/>
        </w:rPr>
        <w:t>wym etapie terapii uzależnienia,</w:t>
      </w:r>
      <w:r w:rsidRPr="00C60F9B">
        <w:rPr>
          <w:b/>
        </w:rPr>
        <w:t xml:space="preserve"> </w:t>
      </w:r>
      <w:r w:rsidRPr="00C60F9B">
        <w:t>wg przedstawionej strategii: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przebieg prowadzonej (odbytej) terapii z uwzględnieniem zaplanowanej strategii (ewentualnych zmian czy modyfikacji, niepowodzeń),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  <w:rPr>
          <w:b/>
        </w:rPr>
      </w:pPr>
      <w:r w:rsidRPr="00C60F9B">
        <w:rPr>
          <w:b/>
        </w:rPr>
        <w:lastRenderedPageBreak/>
        <w:t>opis czynności/interwencji jakich dokonywał terapeuta (analiza własnej pracy terapeuty: jakie stosował interwencje, jak rozumiał pacjenta, jak dostosowywał swoje oddziaływania do zmian zachodzących w pacjencie),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 xml:space="preserve">opis efektów terapii lub </w:t>
      </w:r>
      <w:proofErr w:type="spellStart"/>
      <w:r w:rsidRPr="00C60F9B">
        <w:t>rediagnozę</w:t>
      </w:r>
      <w:proofErr w:type="spellEnd"/>
      <w:r w:rsidRPr="00C60F9B">
        <w:t xml:space="preserve"> podsumowującą,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kierunki dalszej pracy</w:t>
      </w:r>
      <w:r w:rsidR="00D52A0E" w:rsidRPr="00C60F9B">
        <w:t>,</w:t>
      </w:r>
    </w:p>
    <w:p w:rsidR="00734917" w:rsidRPr="00C60F9B" w:rsidRDefault="00D52A0E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 xml:space="preserve">w przypadku zakończonych procesów terapii opis procesu kończenia terapii oraz opis efektów zakończonej terapii. </w:t>
      </w:r>
      <w:r w:rsidR="000708B9" w:rsidRPr="00C60F9B">
        <w:t xml:space="preserve"> </w:t>
      </w:r>
    </w:p>
    <w:p w:rsidR="00734917" w:rsidRPr="00C60F9B" w:rsidRDefault="000708B9" w:rsidP="00481DE2">
      <w:pPr>
        <w:jc w:val="both"/>
      </w:pPr>
      <w:r w:rsidRPr="00C60F9B">
        <w:t>E.</w:t>
      </w:r>
      <w:r w:rsidRPr="00C60F9B">
        <w:rPr>
          <w:u w:val="single"/>
        </w:rPr>
        <w:t xml:space="preserve"> Opis relacji terapeutycznej</w:t>
      </w:r>
      <w:r w:rsidRPr="00C60F9B">
        <w:t>: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stosunek emocjonalny terapeuty do pacjenta,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stosunek pacjenta do terapeuty przejawiający się w specyficznych zachowaniach,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rozwój relacji w miarę trwania terapii,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charakter relacji terapeutycznej.</w:t>
      </w:r>
    </w:p>
    <w:p w:rsidR="00734917" w:rsidRPr="00C60F9B" w:rsidRDefault="00734917" w:rsidP="00481DE2">
      <w:pPr>
        <w:ind w:left="720"/>
        <w:jc w:val="both"/>
        <w:rPr>
          <w:sz w:val="22"/>
          <w:szCs w:val="22"/>
        </w:rPr>
      </w:pPr>
    </w:p>
    <w:p w:rsidR="00734917" w:rsidRPr="00C60F9B" w:rsidRDefault="00D77B2A" w:rsidP="00481DE2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>Zwracamy uwagę, że cześć D i E</w:t>
      </w:r>
      <w:r w:rsidR="000708B9" w:rsidRPr="00C60F9B">
        <w:rPr>
          <w:b/>
          <w:bCs/>
          <w:sz w:val="24"/>
        </w:rPr>
        <w:t xml:space="preserve"> w oparciu o część C pracy są przede wszystkim przedmiotem obrony, więc powinny być </w:t>
      </w:r>
      <w:r w:rsidR="000708B9" w:rsidRPr="00C60F9B">
        <w:rPr>
          <w:b/>
          <w:bCs/>
          <w:sz w:val="24"/>
          <w:u w:val="single"/>
        </w:rPr>
        <w:t>najobszerniejsze i wyczerpujące</w:t>
      </w:r>
      <w:r w:rsidR="000708B9" w:rsidRPr="00C60F9B">
        <w:rPr>
          <w:b/>
          <w:bCs/>
          <w:sz w:val="24"/>
        </w:rPr>
        <w:t>. Prace opisujące te elementy w sposób szczątkowy lub ich pozbawione mogą być decyzją komisji egzaminacyjnej niedopuszczone do egzaminu.</w:t>
      </w:r>
    </w:p>
    <w:p w:rsidR="00A10E56" w:rsidRPr="00C60F9B" w:rsidRDefault="00A10E56" w:rsidP="00481DE2">
      <w:pPr>
        <w:pStyle w:val="Tekstpodstawowy3"/>
        <w:rPr>
          <w:b/>
          <w:bCs/>
          <w:sz w:val="24"/>
        </w:rPr>
      </w:pPr>
    </w:p>
    <w:p w:rsidR="009C00B0" w:rsidRPr="00C60F9B" w:rsidRDefault="009C00B0" w:rsidP="00481DE2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 xml:space="preserve">Wymagania formalne dotyczące maszynopisu: maszynopis w formacie A4, marginesy po obu częściach strony 2,5 cm, czcionka Times New Roman (lub podobna) 12 pt, </w:t>
      </w:r>
      <w:r w:rsidR="008845F1" w:rsidRPr="00C60F9B">
        <w:rPr>
          <w:b/>
          <w:bCs/>
          <w:sz w:val="24"/>
        </w:rPr>
        <w:t>odstęp 2</w:t>
      </w:r>
      <w:r w:rsidRPr="00C60F9B">
        <w:rPr>
          <w:b/>
          <w:bCs/>
          <w:sz w:val="24"/>
        </w:rPr>
        <w:t>,</w:t>
      </w:r>
      <w:r w:rsidR="008845F1" w:rsidRPr="00C60F9B">
        <w:rPr>
          <w:b/>
          <w:bCs/>
          <w:sz w:val="24"/>
        </w:rPr>
        <w:t xml:space="preserve"> całość pracy maksymalnie 35 stron (60 tys. znaków ze spacjami), przy czym </w:t>
      </w:r>
      <w:proofErr w:type="spellStart"/>
      <w:r w:rsidR="008845F1" w:rsidRPr="00C60F9B">
        <w:rPr>
          <w:b/>
          <w:bCs/>
          <w:sz w:val="24"/>
        </w:rPr>
        <w:t>cz.I</w:t>
      </w:r>
      <w:proofErr w:type="spellEnd"/>
      <w:r w:rsidR="008845F1" w:rsidRPr="00C60F9B">
        <w:rPr>
          <w:b/>
          <w:bCs/>
          <w:sz w:val="24"/>
        </w:rPr>
        <w:t xml:space="preserve"> – do 25 tys., cz. II do 35 tys. znaków ze spacjami. </w:t>
      </w:r>
      <w:r w:rsidRPr="00C60F9B">
        <w:rPr>
          <w:b/>
          <w:bCs/>
          <w:sz w:val="24"/>
        </w:rPr>
        <w:t xml:space="preserve"> </w:t>
      </w:r>
    </w:p>
    <w:p w:rsidR="009C00B0" w:rsidRPr="00C60F9B" w:rsidRDefault="009C00B0" w:rsidP="00481DE2">
      <w:pPr>
        <w:pStyle w:val="Tekstpodstawowy3"/>
        <w:rPr>
          <w:b/>
          <w:bCs/>
          <w:sz w:val="24"/>
        </w:rPr>
      </w:pPr>
    </w:p>
    <w:p w:rsidR="00734917" w:rsidRPr="00C60F9B" w:rsidRDefault="007263BB" w:rsidP="00481DE2">
      <w:pPr>
        <w:pStyle w:val="Tekstpodstawowy3"/>
        <w:rPr>
          <w:sz w:val="24"/>
        </w:rPr>
      </w:pPr>
      <w:r w:rsidRPr="00C60F9B">
        <w:rPr>
          <w:rStyle w:val="Pogrubienie"/>
          <w:sz w:val="24"/>
          <w:u w:val="single"/>
        </w:rPr>
        <w:t>Terapia osób uzależnionych</w:t>
      </w:r>
      <w:r w:rsidR="00524871" w:rsidRPr="00C60F9B">
        <w:rPr>
          <w:rStyle w:val="Pogrubienie"/>
          <w:sz w:val="24"/>
          <w:u w:val="single"/>
        </w:rPr>
        <w:t xml:space="preserve"> i współuzależnionych</w:t>
      </w:r>
      <w:r w:rsidRPr="00C60F9B">
        <w:rPr>
          <w:rStyle w:val="Pogrubienie"/>
          <w:sz w:val="24"/>
          <w:u w:val="single"/>
        </w:rPr>
        <w:t xml:space="preserve"> może być prowadzona jedynie w podmiotach leczniczych wykonujących świadczenia stacjonarne i całodobowe oraz ambulatoryjne sprawujących opiekę nad uzależnionymi od alkoholu </w:t>
      </w:r>
      <w:r w:rsidRPr="00C60F9B">
        <w:rPr>
          <w:sz w:val="24"/>
        </w:rPr>
        <w:t xml:space="preserve">(cytowane wcześniej Rozporządzenie Ministra Zdrowia z dnia 25 czerwca 2012) lub działach terapeutycznych jednostek penitencjarnych. </w:t>
      </w:r>
    </w:p>
    <w:p w:rsidR="00734917" w:rsidRPr="00C60F9B" w:rsidRDefault="00734917">
      <w:pPr>
        <w:ind w:left="708"/>
        <w:jc w:val="both"/>
        <w:rPr>
          <w:b/>
          <w:bCs/>
          <w:caps/>
          <w:sz w:val="22"/>
          <w:szCs w:val="22"/>
        </w:rPr>
      </w:pPr>
    </w:p>
    <w:p w:rsidR="001626EF" w:rsidRPr="00C60F9B" w:rsidRDefault="001626EF" w:rsidP="001626EF">
      <w:pPr>
        <w:rPr>
          <w:b/>
          <w:bCs/>
          <w:caps/>
        </w:rPr>
      </w:pPr>
    </w:p>
    <w:p w:rsidR="000414DD" w:rsidRPr="00C60F9B" w:rsidRDefault="00573877" w:rsidP="004F1931">
      <w:pPr>
        <w:jc w:val="both"/>
        <w:rPr>
          <w:i/>
        </w:rPr>
      </w:pPr>
      <w:r w:rsidRPr="00C60F9B">
        <w:rPr>
          <w:b/>
          <w:bCs/>
          <w:caps/>
        </w:rPr>
        <w:t>Osoby ubiegające się o tytuł INSTRUKTORA</w:t>
      </w:r>
      <w:r w:rsidRPr="00C60F9B">
        <w:rPr>
          <w:caps/>
        </w:rPr>
        <w:t xml:space="preserve"> </w:t>
      </w:r>
      <w:r w:rsidRPr="00C60F9B">
        <w:rPr>
          <w:b/>
          <w:bCs/>
          <w:caps/>
        </w:rPr>
        <w:t>TERAPII UZALEŻNIEŃ</w:t>
      </w:r>
      <w:r w:rsidR="000708B9" w:rsidRPr="00C60F9B">
        <w:t xml:space="preserve"> powinny opracować </w:t>
      </w:r>
      <w:r w:rsidR="00A10E56" w:rsidRPr="00C60F9B">
        <w:rPr>
          <w:u w:val="single"/>
        </w:rPr>
        <w:t>opis przypadku osoby uzależnionej</w:t>
      </w:r>
      <w:r w:rsidR="000708B9" w:rsidRPr="00C60F9B">
        <w:t xml:space="preserve">, jej </w:t>
      </w:r>
      <w:r w:rsidR="00A10E56" w:rsidRPr="00C60F9B">
        <w:rPr>
          <w:u w:val="single"/>
        </w:rPr>
        <w:t>osobisty plan terapii</w:t>
      </w:r>
      <w:r w:rsidR="000708B9" w:rsidRPr="00C60F9B">
        <w:t xml:space="preserve"> oraz </w:t>
      </w:r>
      <w:r w:rsidR="00A10E56" w:rsidRPr="00C60F9B">
        <w:rPr>
          <w:u w:val="single"/>
        </w:rPr>
        <w:t xml:space="preserve">przebieg terapii w etapie podstawowym. </w:t>
      </w:r>
      <w:r w:rsidR="00A10E56" w:rsidRPr="00C60F9B">
        <w:rPr>
          <w:b/>
          <w:u w:val="single"/>
        </w:rPr>
        <w:t>Czas terapii powinien</w:t>
      </w:r>
      <w:r w:rsidR="00A10E56" w:rsidRPr="00C60F9B">
        <w:rPr>
          <w:u w:val="single"/>
        </w:rPr>
        <w:t xml:space="preserve"> obejmować minimalnie 12 sesji indywidualnych. </w:t>
      </w:r>
    </w:p>
    <w:p w:rsidR="000708B9" w:rsidRPr="00C60F9B" w:rsidRDefault="000708B9" w:rsidP="000708B9">
      <w:pPr>
        <w:jc w:val="both"/>
        <w:rPr>
          <w:sz w:val="22"/>
          <w:szCs w:val="22"/>
        </w:rPr>
      </w:pPr>
    </w:p>
    <w:p w:rsidR="00734917" w:rsidRPr="00C60F9B" w:rsidRDefault="001B323C">
      <w:pPr>
        <w:jc w:val="both"/>
        <w:rPr>
          <w:b/>
          <w:u w:val="single"/>
        </w:rPr>
      </w:pPr>
      <w:r w:rsidRPr="00C60F9B">
        <w:rPr>
          <w:b/>
          <w:u w:val="single"/>
        </w:rPr>
        <w:t xml:space="preserve">Praca egzaminacyjna </w:t>
      </w:r>
      <w:r w:rsidR="00F578BA" w:rsidRPr="00C60F9B">
        <w:rPr>
          <w:b/>
          <w:u w:val="single"/>
        </w:rPr>
        <w:t xml:space="preserve">kandydata na instruktora terapii uzależnień </w:t>
      </w:r>
      <w:r w:rsidRPr="00C60F9B">
        <w:rPr>
          <w:b/>
          <w:u w:val="single"/>
        </w:rPr>
        <w:t>powinna zawierać:</w:t>
      </w:r>
    </w:p>
    <w:p w:rsidR="001B323C" w:rsidRPr="00C60F9B" w:rsidRDefault="001B323C" w:rsidP="000708B9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C60F9B">
        <w:t>diagnozę nozologiczną z opisem objawów</w:t>
      </w:r>
      <w:r w:rsidR="006950DD" w:rsidRPr="00C60F9B">
        <w:t>,</w:t>
      </w:r>
      <w:r w:rsidRPr="00C60F9B">
        <w:t xml:space="preserve"> 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C60F9B">
        <w:t xml:space="preserve">opis dotychczasowego leczenia i poziomu aktualnej motywacji do leczenia, 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C60F9B">
        <w:t>opis stanu zdrowia somatycznego i psychicznego (na podstawie konsultacji lekarskiej, psychiatrycznej i psychologicznej),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C60F9B">
        <w:t>opis sytuacji życiowej pacjenta w następujących sferach: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a) rodzina obecna,</w:t>
      </w:r>
      <w:r w:rsidRPr="00C60F9B">
        <w:tab/>
      </w:r>
      <w:r w:rsidRPr="00C60F9B">
        <w:tab/>
      </w:r>
      <w:r w:rsidRPr="00C60F9B">
        <w:tab/>
        <w:t>d) funkcjonowanie społeczne,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b) rodzina pierwotna,</w:t>
      </w:r>
      <w:r w:rsidRPr="00C60F9B">
        <w:tab/>
      </w:r>
      <w:r w:rsidRPr="00C60F9B">
        <w:tab/>
      </w:r>
      <w:r w:rsidR="00301A96" w:rsidRPr="00C60F9B">
        <w:tab/>
      </w:r>
      <w:r w:rsidRPr="00C60F9B">
        <w:t>e) zainteresowania,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c) sytuacja bytowa i zawodowa,</w:t>
      </w:r>
      <w:r w:rsidR="00301A96" w:rsidRPr="00C60F9B">
        <w:tab/>
      </w:r>
      <w:r w:rsidRPr="00C60F9B">
        <w:t>f) rozwój duchowy</w:t>
      </w:r>
      <w:r w:rsidR="00F95493" w:rsidRPr="00C60F9B">
        <w:t xml:space="preserve"> itp</w:t>
      </w:r>
      <w:r w:rsidRPr="00C60F9B">
        <w:t>.</w:t>
      </w:r>
    </w:p>
    <w:p w:rsidR="00734917" w:rsidRPr="00C60F9B" w:rsidRDefault="000708B9" w:rsidP="00AE21C2">
      <w:pPr>
        <w:ind w:left="348"/>
        <w:jc w:val="both"/>
      </w:pPr>
      <w:r w:rsidRPr="00C60F9B">
        <w:t>W opisie należy skoncentrować się przede wszystkim na aktualnym funkcjonowaniu pacjenta uwzględniając wpływ alkoholu, potencjalne zagrożenia dla terapii oraz ewentualne zasoby pacjenta i źródła wsparcia.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C60F9B">
        <w:rPr>
          <w:u w:val="single"/>
        </w:rPr>
        <w:t>Ogólny opis planu terapii w jakiej pacjent będzie brał</w:t>
      </w:r>
      <w:r w:rsidR="007A0A1A" w:rsidRPr="00C60F9B">
        <w:rPr>
          <w:u w:val="single"/>
        </w:rPr>
        <w:t>/bierze</w:t>
      </w:r>
      <w:r w:rsidRPr="00C60F9B">
        <w:rPr>
          <w:u w:val="single"/>
        </w:rPr>
        <w:t xml:space="preserve"> udział w danej placówce. 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jc w:val="both"/>
        <w:rPr>
          <w:u w:val="single"/>
        </w:rPr>
      </w:pPr>
      <w:r w:rsidRPr="00C60F9B">
        <w:t xml:space="preserve">C. </w:t>
      </w:r>
      <w:r w:rsidRPr="00C60F9B">
        <w:rPr>
          <w:u w:val="single"/>
        </w:rPr>
        <w:t>Osobisty plan terapii: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 w:rsidRPr="00C60F9B">
        <w:t>list</w:t>
      </w:r>
      <w:r w:rsidR="001B323C" w:rsidRPr="00C60F9B">
        <w:t>a</w:t>
      </w:r>
      <w:r w:rsidRPr="00C60F9B">
        <w:t xml:space="preserve"> problemów, która powinna wynikać z analizy opisu przypadku, rozmów dotyczących diagnozy problemowej oraz obserwacji pacjenta,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 w:rsidRPr="00C60F9B">
        <w:t>wybór problemów do OPT z powyższej listy,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 w:rsidRPr="00C60F9B">
        <w:t>uzasadnienie powyższego wyboru (z czego wynikał taki wybór, kolejność pracy nad problemami),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 w:rsidRPr="00C60F9B">
        <w:t>osobisty plan terapii dla 4-5 problemów.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jc w:val="both"/>
      </w:pPr>
      <w:r w:rsidRPr="00C60F9B">
        <w:t>D</w:t>
      </w:r>
      <w:r w:rsidRPr="00C60F9B">
        <w:rPr>
          <w:sz w:val="28"/>
          <w:szCs w:val="28"/>
        </w:rPr>
        <w:t xml:space="preserve">. </w:t>
      </w:r>
      <w:r w:rsidRPr="00C60F9B">
        <w:rPr>
          <w:u w:val="single"/>
        </w:rPr>
        <w:t>Opis realizacji OPT: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>sprawozdanie z realizacji OPT przez pacjenta z uwzględnieniem interwencji terapeuty (reakcji terapeuty na realizowane zadania),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>modyfikacje planu terapii i OPT (jeśli takie wystąpiły),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>opis zmian w funkcjonowaniu pacjenta w czasie realizacji OPT,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>efekty zrealizowania OPT i planu terapii w podstawo</w:t>
      </w:r>
      <w:r w:rsidR="006950DD" w:rsidRPr="00C60F9B">
        <w:t>wym etapie terapii uzależnienia,</w:t>
      </w:r>
    </w:p>
    <w:p w:rsidR="00734917" w:rsidRPr="00C60F9B" w:rsidRDefault="006950DD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>kierunki dalszej pracy.</w:t>
      </w:r>
    </w:p>
    <w:p w:rsidR="00734917" w:rsidRPr="00C60F9B" w:rsidRDefault="00734917" w:rsidP="00AE21C2">
      <w:pPr>
        <w:ind w:left="717"/>
        <w:jc w:val="both"/>
      </w:pPr>
    </w:p>
    <w:p w:rsidR="00734917" w:rsidRPr="00C60F9B" w:rsidRDefault="00301A96" w:rsidP="00AE21C2">
      <w:pPr>
        <w:jc w:val="both"/>
      </w:pPr>
      <w:r w:rsidRPr="00C60F9B">
        <w:t xml:space="preserve"> </w:t>
      </w:r>
      <w:r w:rsidR="000708B9" w:rsidRPr="00C60F9B">
        <w:t xml:space="preserve">E. </w:t>
      </w:r>
      <w:r w:rsidR="006950DD" w:rsidRPr="00C60F9B">
        <w:rPr>
          <w:u w:val="single"/>
        </w:rPr>
        <w:t>Opis relacji terapeutycznej: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stosunek emocjonalny terapeuty do pacjenta,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stosunek pacjenta do terapeuty przejawiający się w specyficznych zachowaniach,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rozwój relacji w miarę trwania terapii,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C60F9B">
        <w:t>charakter relacji terapeutycznej.</w:t>
      </w:r>
    </w:p>
    <w:p w:rsidR="00734917" w:rsidRPr="00C60F9B" w:rsidRDefault="00734917" w:rsidP="00AE21C2">
      <w:pPr>
        <w:ind w:left="720"/>
        <w:jc w:val="both"/>
      </w:pPr>
    </w:p>
    <w:p w:rsidR="00734917" w:rsidRPr="00C60F9B" w:rsidRDefault="007A0A1A" w:rsidP="00AE21C2">
      <w:pPr>
        <w:pStyle w:val="Tekstpodstawowy3"/>
        <w:rPr>
          <w:sz w:val="24"/>
        </w:rPr>
      </w:pPr>
      <w:r w:rsidRPr="00C60F9B">
        <w:rPr>
          <w:b/>
          <w:sz w:val="24"/>
        </w:rPr>
        <w:t>O</w:t>
      </w:r>
      <w:r w:rsidR="000708B9" w:rsidRPr="00C60F9B">
        <w:rPr>
          <w:b/>
          <w:sz w:val="24"/>
        </w:rPr>
        <w:t>pis części D powinien być najobszerniejszą częścią przedstawianej pracy.</w:t>
      </w:r>
      <w:r w:rsidR="000708B9" w:rsidRPr="00C60F9B">
        <w:rPr>
          <w:b/>
        </w:rPr>
        <w:t xml:space="preserve"> </w:t>
      </w:r>
      <w:r w:rsidR="000708B9" w:rsidRPr="00C60F9B">
        <w:rPr>
          <w:b/>
        </w:rPr>
        <w:br/>
      </w:r>
      <w:r w:rsidR="00C810A5" w:rsidRPr="00C60F9B">
        <w:rPr>
          <w:rStyle w:val="Pogrubienie"/>
          <w:sz w:val="24"/>
          <w:u w:val="single"/>
        </w:rPr>
        <w:t xml:space="preserve">Terapia osób uzależnionych może być prowadzona jedynie w podmiotach leczniczych wykonujących świadczenia stacjonarne i całodobowe oraz ambulatoryjne sprawujących opiekę nad uzależnionymi od alkoholu </w:t>
      </w:r>
      <w:r w:rsidR="00C810A5" w:rsidRPr="00C60F9B">
        <w:rPr>
          <w:sz w:val="24"/>
        </w:rPr>
        <w:t xml:space="preserve">(cytowane wcześniej Rozporządzenie Ministra Zdrowia z dnia 25 czerwca 2012) lub działach terapeutycznych jednostek penitencjarnych. </w:t>
      </w:r>
    </w:p>
    <w:p w:rsidR="007D5766" w:rsidRPr="00C60F9B" w:rsidRDefault="007D5766" w:rsidP="007D5766">
      <w:pPr>
        <w:pStyle w:val="Tekstpodstawowy3"/>
        <w:rPr>
          <w:b/>
          <w:bCs/>
          <w:sz w:val="24"/>
        </w:rPr>
      </w:pPr>
    </w:p>
    <w:p w:rsidR="007D5766" w:rsidRPr="00C60F9B" w:rsidRDefault="007D5766" w:rsidP="007D5766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 xml:space="preserve">Wymagania formalne dotyczące maszynopisu: maszynopis w formacie A4, marginesy po obu częściach strony 2,5 cm, czcionka Times New Roman (lub podobna) 12 pt, odstęp 2, całość pracy maksymalnie 30 stron (50 tys. znaków ze spacjami).  </w:t>
      </w:r>
    </w:p>
    <w:p w:rsidR="00734917" w:rsidRPr="00C60F9B" w:rsidRDefault="00734917">
      <w:pPr>
        <w:pStyle w:val="Tekstpodstawowy3"/>
        <w:ind w:left="360"/>
      </w:pPr>
    </w:p>
    <w:p w:rsidR="003725EA" w:rsidRPr="00C60F9B" w:rsidRDefault="003725EA" w:rsidP="00A065D1">
      <w:pPr>
        <w:pStyle w:val="Tekstpodstawowy3"/>
      </w:pPr>
      <w:r w:rsidRPr="00C60F9B">
        <w:t>Należy przypomnieć, że zgodnie z Regulaminem Przeprowadzania Egzaminu Certyfikacyjnego, każda praca (zarówno dotycząca przypadków pacjentów uzależnionych jak i współuzależnionych) zawiera opis terapii rozpoczętej w okresie nie dłuższym niż 5 lat licząc od daty egzaminu, do którego przystępuje osoba egzaminowana.</w:t>
      </w:r>
    </w:p>
    <w:p w:rsidR="003725EA" w:rsidRPr="00C60F9B" w:rsidRDefault="003725EA">
      <w:pPr>
        <w:pStyle w:val="Tekstpodstawowy3"/>
        <w:ind w:left="360"/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C60F9B">
        <w:rPr>
          <w:rFonts w:ascii="Times New Roman" w:hAnsi="Times New Roman"/>
          <w:color w:val="auto"/>
          <w:sz w:val="24"/>
          <w:szCs w:val="24"/>
          <w:u w:val="single"/>
        </w:rPr>
        <w:t>PRZEBIEG EGZAMINU:</w:t>
      </w:r>
    </w:p>
    <w:p w:rsidR="00AE21C2" w:rsidRPr="00C60F9B" w:rsidRDefault="00AE21C2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Przystępujący do egzaminu powinni mieć przy sobie do</w:t>
      </w:r>
      <w:r w:rsidR="00CF785E" w:rsidRPr="00C60F9B">
        <w:rPr>
          <w:rFonts w:ascii="Times New Roman" w:hAnsi="Times New Roman"/>
          <w:color w:val="auto"/>
          <w:sz w:val="24"/>
          <w:szCs w:val="24"/>
        </w:rPr>
        <w:t>kument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 tożsamości ze zdjęciem.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rStyle w:val="doctextbold1"/>
          <w:rFonts w:ascii="Times New Roman" w:hAnsi="Times New Roman"/>
          <w:color w:val="auto"/>
          <w:sz w:val="24"/>
          <w:szCs w:val="24"/>
        </w:rPr>
      </w:pPr>
      <w:r w:rsidRPr="00C60F9B">
        <w:t xml:space="preserve">Egzamin podzielony jest na następujące </w:t>
      </w:r>
      <w:r w:rsidRPr="00C60F9B">
        <w:rPr>
          <w:rStyle w:val="doctextbold1"/>
          <w:rFonts w:ascii="Times New Roman" w:hAnsi="Times New Roman"/>
          <w:color w:val="auto"/>
          <w:sz w:val="24"/>
          <w:szCs w:val="24"/>
        </w:rPr>
        <w:t xml:space="preserve">etapy: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Etap pierwszy - dopuszczenie przesłanej pracy do obrony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 xml:space="preserve">Przesłane przez kandydatów </w:t>
      </w:r>
      <w:r w:rsidR="00BE23BA" w:rsidRPr="00C60F9B">
        <w:t xml:space="preserve">do PARPA </w:t>
      </w:r>
      <w:r w:rsidR="000708B9" w:rsidRPr="00C60F9B">
        <w:t xml:space="preserve">prace pisemne są przekazywane egzaminatorom, którzy oceniają je i decydują, czy prace spełniają opisane w informatorze kryteria dopuszczenia kandydata do egzaminu czy też nie. Jeżeli praca budzi wątpliwości egzaminatora zostaje przekazana dodatkowo do oceny </w:t>
      </w:r>
      <w:r w:rsidR="00BE23BA" w:rsidRPr="00C60F9B">
        <w:t>dwóm innym egzaminatorom</w:t>
      </w:r>
      <w:r w:rsidR="000708B9" w:rsidRPr="00C60F9B">
        <w:t xml:space="preserve">. </w:t>
      </w:r>
      <w:r w:rsidR="000708B9" w:rsidRPr="00C60F9B">
        <w:lastRenderedPageBreak/>
        <w:t>O</w:t>
      </w:r>
      <w:r w:rsidR="00AE21C2" w:rsidRPr="00C60F9B">
        <w:t> </w:t>
      </w:r>
      <w:r w:rsidR="000708B9" w:rsidRPr="00C60F9B">
        <w:t>dopuszczeniu lub niedopuszczeniu kandydata do egzaminu decydują wszyscy powołani przez Dyrektora PARPA egzaminatorzy na wspólnym posiedzeniu</w:t>
      </w:r>
      <w:r w:rsidR="00B645FC" w:rsidRPr="00C60F9B">
        <w:t xml:space="preserve"> komisji egzaminacyjnych</w:t>
      </w:r>
      <w:r w:rsidR="000708B9" w:rsidRPr="00C60F9B">
        <w:t xml:space="preserve">. 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>W sytuacji niedopuszczenia do egzaminu kandydat jest informowany o tym fakcie pisemnie z podaniem uzasadnienia decyzji. W sytuacji dopuszczenia kandydat otrzymuje pisemne zaproszenie na egzamin zawierające informacje o terminie i miejscu egzaminu.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t xml:space="preserve">     </w:t>
      </w:r>
      <w:r w:rsidR="000708B9" w:rsidRPr="00C60F9B">
        <w:t xml:space="preserve">Egzamin dla osoby zdającej trwa jeden dzień. Zaczyna się pisemnym sprawdzianem </w:t>
      </w:r>
      <w:r w:rsidR="006D2DF2" w:rsidRPr="00C60F9B">
        <w:t>wiedzy</w:t>
      </w:r>
      <w:r w:rsidR="000708B9" w:rsidRPr="00C60F9B">
        <w:t>, którego wyniki są ogłaszane zaraz po sprawdzeniu. Osoby, które nie zdały egzaminu pisemnego nie są dopuszczone do egzaminu ustnego. Osoby, które zdały egzamin pisemny przystępują do egzaminu ustnego -</w:t>
      </w:r>
      <w:r w:rsidR="007E5B7B" w:rsidRPr="00C60F9B">
        <w:t xml:space="preserve"> </w:t>
      </w:r>
      <w:r w:rsidR="000708B9" w:rsidRPr="00C60F9B">
        <w:t>obrony przygotowanej przez siebie prac/y pisemn</w:t>
      </w:r>
      <w:r w:rsidR="006D2DF2" w:rsidRPr="00C60F9B">
        <w:t>ych/</w:t>
      </w:r>
      <w:r w:rsidR="000708B9" w:rsidRPr="00C60F9B">
        <w:t>ej.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  <w:u w:val="single"/>
        </w:rPr>
      </w:pPr>
    </w:p>
    <w:p w:rsidR="000708B9" w:rsidRPr="00C60F9B" w:rsidRDefault="000708B9" w:rsidP="00D616D5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 xml:space="preserve">Etap drugi </w:t>
      </w:r>
      <w:r w:rsidRPr="00C60F9B">
        <w:rPr>
          <w:rStyle w:val="doctextbol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–</w:t>
      </w:r>
      <w:r w:rsidRPr="00C60F9B">
        <w:rPr>
          <w:b/>
          <w:bCs/>
          <w:u w:val="single"/>
        </w:rPr>
        <w:t xml:space="preserve"> egzamin pisemny</w:t>
      </w:r>
      <w:r w:rsidRPr="00C60F9B">
        <w:rPr>
          <w:u w:val="single"/>
        </w:rPr>
        <w:t xml:space="preserve"> </w:t>
      </w:r>
    </w:p>
    <w:p w:rsidR="00D616D5" w:rsidRPr="00C60F9B" w:rsidRDefault="005A50C5" w:rsidP="000708B9">
      <w:pPr>
        <w:jc w:val="both"/>
      </w:pPr>
      <w:r w:rsidRPr="00C60F9B">
        <w:t>Sprawdzian</w:t>
      </w:r>
      <w:r w:rsidR="00D616D5" w:rsidRPr="00C60F9B">
        <w:t xml:space="preserve"> pisemny</w:t>
      </w:r>
      <w:r w:rsidRPr="00C60F9B">
        <w:t xml:space="preserve"> </w:t>
      </w:r>
      <w:r w:rsidR="00D616D5" w:rsidRPr="00C60F9B">
        <w:t xml:space="preserve">ma formę testu jednokrotnego wyboru, co oznacza, że wyłącznie jedna z czterech odpowiedzi jest w pełni poprawna. </w:t>
      </w:r>
      <w:r w:rsidR="000708B9" w:rsidRPr="00C60F9B">
        <w:t xml:space="preserve"> </w:t>
      </w:r>
    </w:p>
    <w:p w:rsidR="00D616D5" w:rsidRPr="00C60F9B" w:rsidRDefault="00D616D5" w:rsidP="00D616D5">
      <w:pPr>
        <w:jc w:val="both"/>
      </w:pPr>
      <w:r w:rsidRPr="00C60F9B">
        <w:t>Na stronie internetowej</w:t>
      </w:r>
      <w:r w:rsidRPr="00C60F9B">
        <w:rPr>
          <w:sz w:val="28"/>
          <w:szCs w:val="16"/>
        </w:rPr>
        <w:t xml:space="preserve"> </w:t>
      </w:r>
      <w:r w:rsidRPr="00C60F9B">
        <w:t xml:space="preserve">PARPA </w:t>
      </w:r>
      <w:hyperlink r:id="rId10" w:history="1">
        <w:r w:rsidRPr="00C60F9B">
          <w:rPr>
            <w:rStyle w:val="Hipercze"/>
            <w:color w:val="auto"/>
          </w:rPr>
          <w:t>www.parpa.pl</w:t>
        </w:r>
      </w:hyperlink>
      <w:r w:rsidRPr="00C60F9B">
        <w:t xml:space="preserve"> w </w:t>
      </w:r>
      <w:r w:rsidR="006D2DF2" w:rsidRPr="00C60F9B">
        <w:t xml:space="preserve">zakładce </w:t>
      </w:r>
      <w:r w:rsidRPr="00C60F9B">
        <w:rPr>
          <w:i/>
          <w:iCs/>
        </w:rPr>
        <w:t xml:space="preserve">Certyfikacja terapeutów – Pytania  egzaminacyjne </w:t>
      </w:r>
      <w:r w:rsidRPr="00C60F9B">
        <w:rPr>
          <w:iCs/>
        </w:rPr>
        <w:t xml:space="preserve">znajduje się pula pytań testowych, z której </w:t>
      </w:r>
      <w:r w:rsidR="009F7F52" w:rsidRPr="00C60F9B">
        <w:rPr>
          <w:iCs/>
        </w:rPr>
        <w:t>zostaną wybrane pytania do egzaminu</w:t>
      </w:r>
      <w:r w:rsidRPr="00C60F9B">
        <w:rPr>
          <w:iCs/>
        </w:rPr>
        <w:t xml:space="preserve">. 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Warunkiem przystąpienia do etapu trzeciego jest zaliczenie pisemnej części egzaminu.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>Etap trzeci - egzamin ustny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Obrona nadesłanej pracy, polegająca na prezentacji i wyjaśnieniu komisji egzaminacyjnej postępowania diagnostycznego i terapeutycznego wobec opisanego pacjenta z uwzględnieniem programu leczenia obowiązującego w placówce, w której był leczony. </w:t>
      </w:r>
    </w:p>
    <w:p w:rsidR="001626EF" w:rsidRPr="00C60F9B" w:rsidRDefault="001626EF">
      <w:pPr>
        <w:rPr>
          <w:b/>
          <w:bCs/>
          <w:smallCaps/>
          <w:spacing w:val="20"/>
        </w:rPr>
      </w:pPr>
      <w:r w:rsidRPr="00C60F9B">
        <w:rPr>
          <w:b/>
          <w:bCs/>
        </w:rPr>
        <w:br w:type="page"/>
      </w:r>
    </w:p>
    <w:p w:rsidR="00A61FC6" w:rsidRPr="00C60F9B" w:rsidRDefault="00A61FC6" w:rsidP="00A61FC6">
      <w:pPr>
        <w:pStyle w:val="Nagwek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LITERATURA PODSTAWOWA:</w:t>
      </w: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I. PSYCHOTERAPIA UZALEŻNIENIA I WSPÓŁUZALEŻNIENIA: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Beck A. T., Wright F., Newman C., </w:t>
      </w:r>
      <w:proofErr w:type="spellStart"/>
      <w:r w:rsidRPr="00C60F9B">
        <w:t>Liese</w:t>
      </w:r>
      <w:proofErr w:type="spellEnd"/>
      <w:r w:rsidRPr="00C60F9B">
        <w:t xml:space="preserve"> B.</w:t>
      </w:r>
      <w:r w:rsidRPr="00C60F9B" w:rsidDel="00F96860">
        <w:t>:</w:t>
      </w:r>
      <w:r w:rsidRPr="00C60F9B">
        <w:t xml:space="preserve"> </w:t>
      </w:r>
      <w:r w:rsidRPr="00C60F9B">
        <w:rPr>
          <w:b/>
          <w:bCs/>
        </w:rPr>
        <w:t>Terapia poznawcza uzależnień</w:t>
      </w:r>
      <w:r w:rsidRPr="00C60F9B">
        <w:t>. Wydawnictwo UJ, Kraków 2007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</w:t>
      </w:r>
      <w:r w:rsidRPr="00C60F9B">
        <w:rPr>
          <w:b/>
        </w:rPr>
        <w:t>Osobowościowe uwarunkowania procesu zdrowienia u osób uzależnionych od alkoholu.</w:t>
      </w:r>
      <w:r w:rsidRPr="00C60F9B">
        <w:t xml:space="preserve"> Rozdz. 1,2. Medycyna Praktyczna. Kraków, 2013.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(red.): </w:t>
      </w:r>
      <w:r w:rsidRPr="00C60F9B">
        <w:rPr>
          <w:b/>
          <w:bCs/>
        </w:rPr>
        <w:t>Uzależnienia w praktyce klinicznej – zagadnienia diagnostyczne</w:t>
      </w:r>
      <w:r w:rsidRPr="00C60F9B">
        <w:rPr>
          <w:bCs/>
        </w:rPr>
        <w:t xml:space="preserve">. </w:t>
      </w:r>
      <w:r w:rsidRPr="00C60F9B">
        <w:t>Wydawnictwo PARPAMEDIA, Warszawa 2008.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J.: </w:t>
      </w:r>
      <w:r w:rsidRPr="00C60F9B">
        <w:rPr>
          <w:b/>
        </w:rPr>
        <w:t xml:space="preserve">Odbić się od dna? </w:t>
      </w:r>
      <w:r w:rsidRPr="00C60F9B">
        <w:rPr>
          <w:b/>
          <w:bCs/>
          <w:shd w:val="clear" w:color="auto" w:fill="FFFFFF"/>
        </w:rPr>
        <w:t>Rola jakości życia w przebiegu i efektach terapii osób uzależnionych od alkoholu.</w:t>
      </w:r>
      <w:r w:rsidRPr="00C60F9B">
        <w:rPr>
          <w:bCs/>
          <w:shd w:val="clear" w:color="auto" w:fill="FFFFFF"/>
        </w:rPr>
        <w:t xml:space="preserve"> Wydawnictwo Uniwersytetu Łódzkiego Łódź, 2012 – rozdz. 1, 2 , 3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J., Gąsior K. (red.): </w:t>
      </w:r>
      <w:r w:rsidRPr="00C60F9B">
        <w:rPr>
          <w:b/>
        </w:rPr>
        <w:t>„Wybrane zagadnienia psychologii alkoholizmu”.</w:t>
      </w:r>
      <w:r w:rsidRPr="00C60F9B">
        <w:t xml:space="preserve"> Wydawnictwo </w:t>
      </w:r>
      <w:proofErr w:type="spellStart"/>
      <w:r w:rsidRPr="00C60F9B">
        <w:t>Diffin</w:t>
      </w:r>
      <w:proofErr w:type="spellEnd"/>
      <w:r w:rsidRPr="00C60F9B">
        <w:t>, Warszawa 2013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Cierpiałkowska</w:t>
      </w:r>
      <w:proofErr w:type="spellEnd"/>
      <w:r w:rsidRPr="00C60F9B">
        <w:t xml:space="preserve">, L., Ziarko, M.: </w:t>
      </w:r>
      <w:r w:rsidRPr="00C60F9B">
        <w:rPr>
          <w:b/>
        </w:rPr>
        <w:t>Psychologia uzależnień – alkoholizm.</w:t>
      </w:r>
      <w:r w:rsidRPr="00C60F9B">
        <w:t xml:space="preserve"> Wydawnictwa Akademickie i Profesjonalne, Warszawa, 2010.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Connors</w:t>
      </w:r>
      <w:proofErr w:type="spellEnd"/>
      <w:r w:rsidRPr="00C60F9B">
        <w:t xml:space="preserve"> G.J., </w:t>
      </w:r>
      <w:proofErr w:type="spellStart"/>
      <w:r w:rsidRPr="00C60F9B">
        <w:t>DiClemente</w:t>
      </w:r>
      <w:proofErr w:type="spellEnd"/>
      <w:r w:rsidRPr="00C60F9B">
        <w:t xml:space="preserve"> C.C., </w:t>
      </w:r>
      <w:proofErr w:type="spellStart"/>
      <w:r w:rsidRPr="00C60F9B">
        <w:t>Marden</w:t>
      </w:r>
      <w:proofErr w:type="spellEnd"/>
      <w:r w:rsidRPr="00C60F9B">
        <w:t xml:space="preserve"> </w:t>
      </w:r>
      <w:proofErr w:type="spellStart"/>
      <w:r w:rsidRPr="00C60F9B">
        <w:t>Velasquez</w:t>
      </w:r>
      <w:proofErr w:type="spellEnd"/>
      <w:r w:rsidRPr="00C60F9B">
        <w:t xml:space="preserve"> M., Donovan D.M.: </w:t>
      </w:r>
      <w:r w:rsidRPr="00C60F9B">
        <w:rPr>
          <w:b/>
        </w:rPr>
        <w:t>Etapy zmiany w terapii uzależnień. Wybór i planowanie interwencji.</w:t>
      </w:r>
      <w:r w:rsidRPr="00C60F9B">
        <w:t xml:space="preserve"> Wyd. UJ, Kraków 2015.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Erikson</w:t>
      </w:r>
      <w:proofErr w:type="spellEnd"/>
      <w:r w:rsidRPr="00C60F9B">
        <w:t xml:space="preserve"> C.K., </w:t>
      </w:r>
      <w:r w:rsidRPr="00C60F9B">
        <w:rPr>
          <w:b/>
        </w:rPr>
        <w:t xml:space="preserve">Nauka o uzależnieniach. Od neurobiologii do skutecznych metod leczenia. </w:t>
      </w:r>
      <w:r w:rsidRPr="00C60F9B">
        <w:t>Wydawnictwa Uniwersytetu Warszawskiego, Warszawa  2010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Gąsior K.: </w:t>
      </w:r>
      <w:r w:rsidRPr="00C60F9B">
        <w:rPr>
          <w:b/>
        </w:rPr>
        <w:t xml:space="preserve">Funkcjonowanie </w:t>
      </w:r>
      <w:proofErr w:type="spellStart"/>
      <w:r w:rsidRPr="00C60F9B">
        <w:rPr>
          <w:b/>
        </w:rPr>
        <w:t>noo-psychospołeczne</w:t>
      </w:r>
      <w:proofErr w:type="spellEnd"/>
      <w:r w:rsidRPr="00C60F9B">
        <w:rPr>
          <w:b/>
        </w:rPr>
        <w:t xml:space="preserve"> i problemy psychiczne Dorosłych Dzieci Alkoholików.</w:t>
      </w:r>
      <w:r w:rsidRPr="00C60F9B">
        <w:t xml:space="preserve"> Rozdz. 1,2,3. </w:t>
      </w:r>
      <w:proofErr w:type="spellStart"/>
      <w:r w:rsidRPr="00C60F9B">
        <w:t>Difin</w:t>
      </w:r>
      <w:proofErr w:type="spellEnd"/>
      <w:r w:rsidRPr="00C60F9B">
        <w:t>, Warszawa 2012.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Gossop</w:t>
      </w:r>
      <w:proofErr w:type="spellEnd"/>
      <w:r w:rsidRPr="00C60F9B">
        <w:t xml:space="preserve">  M.: </w:t>
      </w:r>
      <w:r w:rsidRPr="00C60F9B">
        <w:rPr>
          <w:b/>
        </w:rPr>
        <w:t xml:space="preserve">Nawroty w uzależnieniach. </w:t>
      </w:r>
      <w:r w:rsidRPr="00C60F9B">
        <w:t>Wydawnictwo PARPA, Warszawa 1997.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Herman J. L.: </w:t>
      </w:r>
      <w:r w:rsidRPr="00C60F9B">
        <w:rPr>
          <w:b/>
          <w:bCs/>
        </w:rPr>
        <w:t>Przemoc - uraz psychiczny i powrót do równowagi.</w:t>
      </w:r>
      <w:r w:rsidRPr="00C60F9B">
        <w:rPr>
          <w:i/>
          <w:iCs/>
        </w:rPr>
        <w:t xml:space="preserve"> </w:t>
      </w:r>
      <w:r w:rsidRPr="00C60F9B">
        <w:t>GWP, Gdańsk, 2004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b/>
          <w:bCs/>
        </w:rPr>
        <w:t xml:space="preserve">Klasyfikacja zaburzeń psychicznych i zaburzeń zachowania w ICD-10. </w:t>
      </w:r>
      <w:r w:rsidRPr="00C60F9B">
        <w:t>Uniwersyteckie Wydawnictwo Medyczne „</w:t>
      </w:r>
      <w:proofErr w:type="spellStart"/>
      <w:r w:rsidRPr="00C60F9B">
        <w:t>Vesalius</w:t>
      </w:r>
      <w:proofErr w:type="spellEnd"/>
      <w:r w:rsidRPr="00C60F9B">
        <w:t xml:space="preserve">”, </w:t>
      </w:r>
      <w:proofErr w:type="spellStart"/>
      <w:r w:rsidRPr="00C60F9B">
        <w:t>IPiN</w:t>
      </w:r>
      <w:proofErr w:type="spellEnd"/>
      <w:r w:rsidRPr="00C60F9B">
        <w:t>, Kraków – Warszawa -  1997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Margasiński A.: </w:t>
      </w:r>
      <w:r w:rsidRPr="00C60F9B">
        <w:rPr>
          <w:b/>
        </w:rPr>
        <w:t>Rodzina alkoholowa z uzależnionym w leczeniu</w:t>
      </w:r>
      <w:r w:rsidRPr="00C60F9B">
        <w:t>. Wydawnictwo Impuls 2011, rozdział 5 i 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Przeciwdziałanie przemocy d</w:t>
      </w:r>
      <w:r w:rsidRPr="00C60F9B">
        <w:rPr>
          <w:b/>
        </w:rPr>
        <w:t>omowej</w:t>
      </w:r>
      <w:r w:rsidRPr="00C60F9B">
        <w:t xml:space="preserve">, IPZ, Warszawa, </w:t>
      </w:r>
      <w:r w:rsidRPr="00C60F9B">
        <w:rPr>
          <w:rFonts w:eastAsia="Calibri"/>
        </w:rPr>
        <w:t xml:space="preserve">2009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Mellibruda J., Sobolewska-Mellibruda Z.: </w:t>
      </w:r>
      <w:r w:rsidRPr="00C60F9B">
        <w:rPr>
          <w:b/>
          <w:bCs/>
        </w:rPr>
        <w:t>Integracyjna psychoterapia uzależnień - teoria i praktyka.</w:t>
      </w:r>
      <w:r w:rsidRPr="00C60F9B">
        <w:t xml:space="preserve"> IPZ PTP, Warszawa 2006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Miller P.M. (red.): </w:t>
      </w:r>
      <w:r w:rsidRPr="00C60F9B">
        <w:rPr>
          <w:b/>
        </w:rPr>
        <w:t xml:space="preserve">„Terapia uzależnień. Metody oparte na dowodach naukowych”. </w:t>
      </w:r>
      <w:r w:rsidRPr="00C60F9B">
        <w:t>Wydawnictwa Uniwersytetu Warszawskiego, Warszawa 2013</w:t>
      </w:r>
    </w:p>
    <w:p w:rsidR="00A61FC6" w:rsidRPr="00C60F9B" w:rsidRDefault="00A61FC6" w:rsidP="00A61FC6">
      <w:pPr>
        <w:pStyle w:val="Zawartotabeli"/>
        <w:numPr>
          <w:ilvl w:val="0"/>
          <w:numId w:val="21"/>
        </w:numPr>
        <w:snapToGrid w:val="0"/>
        <w:jc w:val="both"/>
      </w:pPr>
      <w:r w:rsidRPr="00C60F9B">
        <w:t xml:space="preserve">Miller W.R.: </w:t>
      </w:r>
      <w:r w:rsidRPr="00C60F9B">
        <w:rPr>
          <w:b/>
        </w:rPr>
        <w:t>Wzmacnianie motywacji do zmiany w terapii nadużywania substancji</w:t>
      </w:r>
      <w:r w:rsidRPr="00C60F9B">
        <w:t xml:space="preserve">. </w:t>
      </w:r>
      <w:proofErr w:type="spellStart"/>
      <w:r w:rsidRPr="00C60F9B">
        <w:t>Parpamedia</w:t>
      </w:r>
      <w:proofErr w:type="spellEnd"/>
      <w:r w:rsidRPr="00C60F9B">
        <w:t xml:space="preserve">, </w:t>
      </w:r>
      <w:r w:rsidR="003725EA" w:rsidRPr="00C60F9B">
        <w:t xml:space="preserve">Warszawa </w:t>
      </w:r>
      <w:r w:rsidRPr="00C60F9B">
        <w:t>2009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Munoz</w:t>
      </w:r>
      <w:proofErr w:type="spellEnd"/>
      <w:r w:rsidRPr="00C60F9B">
        <w:t xml:space="preserve"> R.F.: </w:t>
      </w:r>
      <w:r w:rsidRPr="00C60F9B">
        <w:rPr>
          <w:b/>
        </w:rPr>
        <w:t xml:space="preserve">Picie kontrolowane. </w:t>
      </w:r>
      <w:r w:rsidRPr="00C60F9B">
        <w:t>Wydawnictwo Edukacyjne PARPA, Warszawa 2006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rPr>
          <w:lang w:val="en-US"/>
        </w:rPr>
        <w:t xml:space="preserve">Miller W.R., </w:t>
      </w:r>
      <w:proofErr w:type="spellStart"/>
      <w:r w:rsidRPr="00C60F9B">
        <w:rPr>
          <w:lang w:val="en-US"/>
        </w:rPr>
        <w:t>Forcehimes</w:t>
      </w:r>
      <w:proofErr w:type="spellEnd"/>
      <w:r w:rsidRPr="00C60F9B">
        <w:rPr>
          <w:lang w:val="en-US"/>
        </w:rPr>
        <w:t xml:space="preserve"> A.A., </w:t>
      </w:r>
      <w:proofErr w:type="spellStart"/>
      <w:r w:rsidRPr="00C60F9B">
        <w:rPr>
          <w:lang w:val="en-US"/>
        </w:rPr>
        <w:t>Zweben</w:t>
      </w:r>
      <w:proofErr w:type="spellEnd"/>
      <w:r w:rsidRPr="00C60F9B">
        <w:rPr>
          <w:lang w:val="en-US"/>
        </w:rPr>
        <w:t xml:space="preserve"> A.: </w:t>
      </w:r>
      <w:r w:rsidRPr="00C60F9B">
        <w:rPr>
          <w:b/>
          <w:lang w:val="en-US"/>
        </w:rPr>
        <w:t xml:space="preserve">Terapia uzależnień. </w:t>
      </w:r>
      <w:r w:rsidRPr="00C60F9B">
        <w:rPr>
          <w:b/>
        </w:rPr>
        <w:t>Podręcznik dla profesjonalistów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Rollnick</w:t>
      </w:r>
      <w:proofErr w:type="spellEnd"/>
      <w:r w:rsidRPr="00C60F9B">
        <w:t xml:space="preserve"> S.: </w:t>
      </w:r>
      <w:r w:rsidRPr="00C60F9B">
        <w:rPr>
          <w:b/>
        </w:rPr>
        <w:t>Dialog motywujący. Jak pomoc ludziom w zmianie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rPr>
          <w:iCs/>
        </w:rPr>
      </w:pPr>
      <w:r w:rsidRPr="00C60F9B">
        <w:rPr>
          <w:iCs/>
        </w:rPr>
        <w:t xml:space="preserve">Poprawa R. (2015). </w:t>
      </w:r>
      <w:r w:rsidRPr="00C60F9B">
        <w:rPr>
          <w:b/>
          <w:iCs/>
        </w:rPr>
        <w:t>Skazani na problemy. W poszukiwaniu osobowościowych uwarunkowań angażowania się mężczyzn w picie alkoholu</w:t>
      </w:r>
      <w:r w:rsidRPr="00C60F9B">
        <w:rPr>
          <w:iCs/>
        </w:rPr>
        <w:t>. Rozdz. 1,2,3,4. Warszawa: Wydawnictwo Naukowe Scholar.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Sobolewska-Mellibruda Z. </w:t>
      </w:r>
      <w:r w:rsidRPr="00C60F9B">
        <w:rPr>
          <w:b/>
        </w:rPr>
        <w:t>„Współuzależnienie - koncepcja i psychoterapia”.</w:t>
      </w:r>
      <w:r w:rsidRPr="00C60F9B">
        <w:t xml:space="preserve"> Terapia Uzależnienia i Współuzależnienia nr 4/2008, 5/2008 oraz 6/2008 </w:t>
      </w:r>
      <w:r w:rsidRPr="00C60F9B">
        <w:rPr>
          <w:i/>
          <w:sz w:val="22"/>
          <w:szCs w:val="22"/>
        </w:rPr>
        <w:t xml:space="preserve">(do pobrania ze strony </w:t>
      </w:r>
      <w:hyperlink r:id="rId11" w:history="1">
        <w:r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Pr="00C60F9B">
        <w:rPr>
          <w:i/>
          <w:sz w:val="22"/>
          <w:szCs w:val="22"/>
        </w:rPr>
        <w:t xml:space="preserve">) </w:t>
      </w:r>
    </w:p>
    <w:p w:rsidR="00A61FC6" w:rsidRPr="00C60F9B" w:rsidRDefault="00A61FC6" w:rsidP="00A61FC6">
      <w:pPr>
        <w:numPr>
          <w:ilvl w:val="0"/>
          <w:numId w:val="21"/>
        </w:numPr>
        <w:jc w:val="both"/>
      </w:pPr>
      <w:r w:rsidRPr="00C60F9B">
        <w:lastRenderedPageBreak/>
        <w:t xml:space="preserve">Sobolewska-Mellibruda Z.: </w:t>
      </w:r>
      <w:r w:rsidRPr="00C60F9B" w:rsidDel="00F96860">
        <w:rPr>
          <w:b/>
        </w:rPr>
        <w:t>„</w:t>
      </w:r>
      <w:r w:rsidRPr="00C60F9B">
        <w:rPr>
          <w:b/>
        </w:rPr>
        <w:t>Psychoterapia Dorosłych Dzieci Alkoholików.</w:t>
      </w:r>
      <w:r w:rsidRPr="00C60F9B" w:rsidDel="00F96860">
        <w:rPr>
          <w:b/>
        </w:rPr>
        <w:t>”</w:t>
      </w:r>
      <w:r w:rsidRPr="00C60F9B">
        <w:t xml:space="preserve"> IPZ, Warszawa 2011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Standardy form pomocy psychologicznej dla różnych grup dorosłych dzieci alkoholików oraz kwalifikacji osób im pomagających</w:t>
      </w:r>
      <w:r w:rsidRPr="00C60F9B">
        <w:rPr>
          <w:bCs/>
        </w:rPr>
        <w:t xml:space="preserve">. Oprac. Zespół Ekspertów PARPA  ds. Pomagania Osobom z Syndromem DDA, 2008 r., źródło: </w:t>
      </w:r>
      <w:hyperlink r:id="rId12" w:history="1">
        <w:r w:rsidRPr="00C60F9B">
          <w:rPr>
            <w:rStyle w:val="Hipercze"/>
            <w:bCs/>
            <w:color w:val="auto"/>
          </w:rPr>
          <w:t>www.parpa.pl</w:t>
        </w:r>
      </w:hyperlink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Uzależnienia: badania podstawowe; Nawroty; Picie kontrolowane.</w:t>
      </w:r>
      <w:r w:rsidRPr="00C60F9B">
        <w:rPr>
          <w:bCs/>
        </w:rPr>
        <w:t xml:space="preserve"> Alkoholizm i Narkomania, (numer specjalny), 2009, t. 22.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 xml:space="preserve">Pomoc rodzinie z problemem uzależnienia, terapia par, problematyka współuzależnienia. </w:t>
      </w:r>
      <w:r w:rsidRPr="00C60F9B">
        <w:rPr>
          <w:bCs/>
        </w:rPr>
        <w:t>Terapia Uzależnienia i Współuzależnienia, Numer specjalny 2015.</w:t>
      </w:r>
      <w:r w:rsidRPr="00C60F9B">
        <w:rPr>
          <w:b/>
          <w:bCs/>
        </w:rPr>
        <w:t xml:space="preserve">: </w:t>
      </w:r>
      <w:hyperlink r:id="rId13" w:history="1">
        <w:r w:rsidRPr="00C60F9B">
          <w:rPr>
            <w:rStyle w:val="Hipercze"/>
            <w:bCs/>
            <w:color w:val="auto"/>
          </w:rPr>
          <w:t>http://tuiw.pl/index.php/specjalne</w:t>
        </w:r>
      </w:hyperlink>
    </w:p>
    <w:p w:rsidR="00A61FC6" w:rsidRPr="00C60F9B" w:rsidRDefault="00A61FC6" w:rsidP="00A61FC6">
      <w:pPr>
        <w:pStyle w:val="Akapitzlist"/>
        <w:jc w:val="both"/>
        <w:rPr>
          <w:bCs/>
        </w:rPr>
      </w:pPr>
    </w:p>
    <w:p w:rsidR="000846B0" w:rsidRPr="00C60F9B" w:rsidRDefault="000846B0" w:rsidP="00A61FC6">
      <w:pPr>
        <w:pStyle w:val="Tekstpodstawowy3"/>
        <w:rPr>
          <w:sz w:val="24"/>
          <w:u w:val="single"/>
        </w:rPr>
      </w:pP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II. PSYCHOPATOLOGIA: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Carson R.C., </w:t>
      </w:r>
      <w:proofErr w:type="spellStart"/>
      <w:r w:rsidRPr="00C60F9B">
        <w:t>Butcher</w:t>
      </w:r>
      <w:proofErr w:type="spellEnd"/>
      <w:r w:rsidRPr="00C60F9B">
        <w:t xml:space="preserve"> J.N., </w:t>
      </w:r>
      <w:proofErr w:type="spellStart"/>
      <w:r w:rsidRPr="00C60F9B">
        <w:t>Mineka</w:t>
      </w:r>
      <w:proofErr w:type="spellEnd"/>
      <w:r w:rsidRPr="00C60F9B">
        <w:t xml:space="preserve"> S.: </w:t>
      </w:r>
      <w:r w:rsidRPr="00C60F9B">
        <w:rPr>
          <w:b/>
          <w:bCs/>
        </w:rPr>
        <w:t>Psychologia zaburzeń.</w:t>
      </w:r>
      <w:r w:rsidRPr="00C60F9B">
        <w:t xml:space="preserve"> GWP, Gdańsk 2003.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proofErr w:type="spellStart"/>
      <w:r w:rsidRPr="00C60F9B">
        <w:t>Cierpiałkowska</w:t>
      </w:r>
      <w:proofErr w:type="spellEnd"/>
      <w:r w:rsidRPr="00C60F9B">
        <w:t xml:space="preserve"> L.: </w:t>
      </w:r>
      <w:r w:rsidRPr="00C60F9B">
        <w:rPr>
          <w:b/>
        </w:rPr>
        <w:t>Psychopatologia.</w:t>
      </w:r>
      <w:r w:rsidRPr="00C60F9B">
        <w:t xml:space="preserve"> Wyd. Naukowe Scholar, Warszawa 2007.</w:t>
      </w:r>
    </w:p>
    <w:p w:rsidR="00A61FC6" w:rsidRPr="00C60F9B" w:rsidRDefault="00611306" w:rsidP="00A61FC6">
      <w:pPr>
        <w:pStyle w:val="Akapitzlist"/>
        <w:numPr>
          <w:ilvl w:val="0"/>
          <w:numId w:val="22"/>
        </w:numPr>
        <w:jc w:val="both"/>
      </w:pPr>
      <w:r w:rsidRPr="00C60F9B">
        <w:rPr>
          <w:lang w:val="en-US"/>
        </w:rPr>
        <w:t xml:space="preserve">Seligman M., Walker E. F., </w:t>
      </w:r>
      <w:proofErr w:type="spellStart"/>
      <w:r w:rsidRPr="00C60F9B">
        <w:rPr>
          <w:lang w:val="en-US"/>
        </w:rPr>
        <w:t>Rosenhan</w:t>
      </w:r>
      <w:proofErr w:type="spellEnd"/>
      <w:r w:rsidRPr="00C60F9B">
        <w:rPr>
          <w:lang w:val="en-US"/>
        </w:rPr>
        <w:t xml:space="preserve"> D. L.: </w:t>
      </w:r>
      <w:proofErr w:type="spellStart"/>
      <w:r w:rsidRPr="00C60F9B">
        <w:rPr>
          <w:b/>
          <w:lang w:val="en-US"/>
        </w:rPr>
        <w:t>Psychopatologia</w:t>
      </w:r>
      <w:proofErr w:type="spellEnd"/>
      <w:r w:rsidRPr="00C60F9B">
        <w:rPr>
          <w:b/>
          <w:lang w:val="en-US"/>
        </w:rPr>
        <w:t>.</w:t>
      </w:r>
      <w:r w:rsidRPr="00C60F9B">
        <w:rPr>
          <w:lang w:val="en-US"/>
        </w:rPr>
        <w:t xml:space="preserve"> </w:t>
      </w:r>
      <w:r w:rsidR="00A61FC6" w:rsidRPr="00C60F9B">
        <w:t>Zysk i S-ka Wydawnictwo, Poznań 2006.</w:t>
      </w:r>
    </w:p>
    <w:p w:rsidR="00A61FC6" w:rsidRPr="00C60F9B" w:rsidRDefault="00A61FC6" w:rsidP="00A61FC6">
      <w:pPr>
        <w:pStyle w:val="Bezodstpw"/>
        <w:numPr>
          <w:ilvl w:val="0"/>
          <w:numId w:val="22"/>
        </w:numPr>
        <w:jc w:val="both"/>
      </w:pPr>
      <w:r w:rsidRPr="00C60F9B">
        <w:rPr>
          <w:b/>
          <w:bCs/>
        </w:rPr>
        <w:t xml:space="preserve">Terapia Uzależnienia i Współuzależnienia </w:t>
      </w:r>
      <w:r w:rsidRPr="00C60F9B">
        <w:t xml:space="preserve">Wydanie Specjalne 2007 (najważniejsze artykuły z lat 2002-2006, do pobrania ze strony </w:t>
      </w:r>
      <w:hyperlink r:id="rId14" w:history="1">
        <w:r w:rsidRPr="00C60F9B">
          <w:rPr>
            <w:rStyle w:val="Hipercze"/>
            <w:color w:val="auto"/>
          </w:rPr>
          <w:t>www.tuiw.pl</w:t>
        </w:r>
      </w:hyperlink>
      <w:r w:rsidRPr="00C60F9B">
        <w:t xml:space="preserve"> w formacie PDF lub do otrzymania w PARPA). P</w:t>
      </w:r>
      <w:r w:rsidRPr="00C60F9B">
        <w:rPr>
          <w:bCs/>
        </w:rPr>
        <w:t>ismo będące dwumiesięcznikiem, wydawane przez Fundację „Zdrowie-Trzeźwość” oraz PARPA.</w:t>
      </w:r>
    </w:p>
    <w:p w:rsidR="00A61FC6" w:rsidRPr="00C60F9B" w:rsidRDefault="00A61FC6" w:rsidP="00A61FC6">
      <w:pPr>
        <w:pStyle w:val="Bezodstpw"/>
        <w:jc w:val="both"/>
      </w:pPr>
    </w:p>
    <w:p w:rsidR="000846B0" w:rsidRPr="00C60F9B" w:rsidRDefault="000846B0" w:rsidP="00A61FC6">
      <w:pPr>
        <w:pStyle w:val="Bezodstpw"/>
        <w:widowControl w:val="0"/>
        <w:suppressAutoHyphens/>
        <w:jc w:val="both"/>
        <w:rPr>
          <w:u w:val="single"/>
        </w:rPr>
      </w:pPr>
    </w:p>
    <w:p w:rsidR="00A61FC6" w:rsidRPr="00C60F9B" w:rsidRDefault="00A61FC6" w:rsidP="00A61FC6">
      <w:pPr>
        <w:pStyle w:val="Bezodstpw"/>
        <w:widowControl w:val="0"/>
        <w:suppressAutoHyphens/>
        <w:jc w:val="both"/>
        <w:rPr>
          <w:u w:val="single"/>
        </w:rPr>
      </w:pPr>
      <w:r w:rsidRPr="00C60F9B">
        <w:rPr>
          <w:u w:val="single"/>
        </w:rPr>
        <w:t>III. ASPEKTY MEDYCZNE:</w:t>
      </w:r>
    </w:p>
    <w:p w:rsidR="00A61FC6" w:rsidRPr="00C60F9B" w:rsidRDefault="00A61FC6" w:rsidP="00A61FC6">
      <w:pPr>
        <w:pStyle w:val="Akapitzlist"/>
        <w:numPr>
          <w:ilvl w:val="0"/>
          <w:numId w:val="24"/>
        </w:numPr>
        <w:jc w:val="both"/>
      </w:pPr>
      <w:r w:rsidRPr="00C60F9B">
        <w:t xml:space="preserve">Bieńkowski P., Habrat B., Jarema M., Mierzejewski P., </w:t>
      </w:r>
      <w:proofErr w:type="spellStart"/>
      <w:r w:rsidRPr="00C60F9B">
        <w:t>Samochowiec</w:t>
      </w:r>
      <w:proofErr w:type="spellEnd"/>
      <w:r w:rsidRPr="00C60F9B">
        <w:t xml:space="preserve"> J., Wojnar M., </w:t>
      </w:r>
      <w:proofErr w:type="spellStart"/>
      <w:r w:rsidRPr="00C60F9B">
        <w:t>Rybakowski</w:t>
      </w:r>
      <w:proofErr w:type="spellEnd"/>
      <w:r w:rsidRPr="00C60F9B">
        <w:t xml:space="preserve"> J.: „</w:t>
      </w:r>
      <w:r w:rsidRPr="00C60F9B">
        <w:rPr>
          <w:b/>
        </w:rPr>
        <w:t>Długoterminowa farmakoterapia wspierająca utrzymywanie abstynencji lub zmniejszająca spożycie alkoholu u osób uzależnionych od alkoholu. Zalecenia Sekcji Farmakoterapii Polskiego Towarzystwa Badań nad Uzależnieniami (PTBU) i Sekcji Psychofarmakologii Polskiego Towarzystwa Psychiatrycznego (PTP).”</w:t>
      </w:r>
      <w:r w:rsidRPr="00C60F9B">
        <w:t xml:space="preserve"> Farmakoterapia w Psychiatrii i Neurologii, 2013, Nr 3–4, s. 133–139.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Habrat B. </w:t>
      </w:r>
      <w:r w:rsidRPr="00C60F9B">
        <w:rPr>
          <w:b/>
        </w:rPr>
        <w:t>Szkody zdrowotne spowodowane alkoholem.</w:t>
      </w:r>
      <w:r w:rsidRPr="00C60F9B">
        <w:t xml:space="preserve"> Wyd. Springer PWN, Warszawa 1996.</w:t>
      </w:r>
    </w:p>
    <w:p w:rsidR="00A61FC6" w:rsidRPr="00C60F9B" w:rsidRDefault="00A61FC6" w:rsidP="00A61FC6">
      <w:pPr>
        <w:pStyle w:val="Zawartotabeli"/>
        <w:numPr>
          <w:ilvl w:val="0"/>
          <w:numId w:val="24"/>
        </w:numPr>
        <w:snapToGrid w:val="0"/>
        <w:jc w:val="both"/>
      </w:pPr>
      <w:r w:rsidRPr="00C60F9B">
        <w:t>Lis K.: „</w:t>
      </w:r>
      <w:r w:rsidRPr="00C60F9B">
        <w:rPr>
          <w:b/>
        </w:rPr>
        <w:t>Wpływ spożywania alkoholu etylowego na wyniki badań laboratoryjnych</w:t>
      </w:r>
      <w:r w:rsidRPr="00C60F9B">
        <w:t xml:space="preserve">.” W:  Alkoholizm i Narkomania, 2009, t. 22 nr 1. </w:t>
      </w:r>
    </w:p>
    <w:p w:rsidR="007D5766" w:rsidRPr="00C60F9B" w:rsidRDefault="007D5766" w:rsidP="007D5766">
      <w:pPr>
        <w:pStyle w:val="Akapitzlist"/>
        <w:numPr>
          <w:ilvl w:val="0"/>
          <w:numId w:val="24"/>
        </w:numPr>
        <w:jc w:val="both"/>
        <w:rPr>
          <w:bCs/>
        </w:rPr>
      </w:pPr>
      <w:r w:rsidRPr="00C60F9B">
        <w:rPr>
          <w:bCs/>
        </w:rPr>
        <w:t xml:space="preserve">Wojnar M. (red.) </w:t>
      </w:r>
      <w:r w:rsidRPr="00C60F9B">
        <w:rPr>
          <w:b/>
          <w:bCs/>
        </w:rPr>
        <w:t>Medyczne aspekty uzależnienia od alkoholu.</w:t>
      </w:r>
      <w:r w:rsidRPr="00C60F9B">
        <w:rPr>
          <w:bCs/>
        </w:rPr>
        <w:t xml:space="preserve"> PARPA, Warszawa 2017.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Woronowicz B. </w:t>
      </w:r>
      <w:r w:rsidRPr="00C60F9B">
        <w:rPr>
          <w:b/>
        </w:rPr>
        <w:t>Uzależnienia. Geneza, terapia, powrót do zdrowia.</w:t>
      </w:r>
      <w:r w:rsidRPr="00C60F9B">
        <w:t xml:space="preserve"> Media Rodzina. </w:t>
      </w:r>
      <w:proofErr w:type="spellStart"/>
      <w:r w:rsidRPr="00C60F9B">
        <w:t>Parpamedia</w:t>
      </w:r>
      <w:proofErr w:type="spellEnd"/>
      <w:r w:rsidRPr="00C60F9B">
        <w:t>, 2009</w:t>
      </w:r>
    </w:p>
    <w:p w:rsidR="00A61FC6" w:rsidRPr="00C60F9B" w:rsidRDefault="00A61FC6" w:rsidP="00A61FC6">
      <w:pPr>
        <w:pStyle w:val="Akapitzlist"/>
        <w:widowControl w:val="0"/>
        <w:suppressAutoHyphens/>
        <w:jc w:val="both"/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t>LITERATURA ZALECANA: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 w:rsidRPr="00C60F9B">
        <w:rPr>
          <w:lang w:val="en-US"/>
        </w:rPr>
        <w:t>Baumeister</w:t>
      </w:r>
      <w:proofErr w:type="spellEnd"/>
      <w:r w:rsidRPr="00C60F9B">
        <w:rPr>
          <w:lang w:val="en-US"/>
        </w:rPr>
        <w:t xml:space="preserve"> R.F., Heatherton T.F., Tice D.M.: </w:t>
      </w:r>
      <w:proofErr w:type="spellStart"/>
      <w:r w:rsidRPr="00C60F9B">
        <w:rPr>
          <w:b/>
          <w:lang w:val="en-US"/>
        </w:rPr>
        <w:t>Utrata</w:t>
      </w:r>
      <w:proofErr w:type="spellEnd"/>
      <w:r w:rsidRPr="00C60F9B">
        <w:rPr>
          <w:b/>
          <w:lang w:val="en-US"/>
        </w:rPr>
        <w:t xml:space="preserve"> </w:t>
      </w:r>
      <w:proofErr w:type="spellStart"/>
      <w:r w:rsidRPr="00C60F9B">
        <w:rPr>
          <w:b/>
          <w:lang w:val="en-US"/>
        </w:rPr>
        <w:t>kontroli</w:t>
      </w:r>
      <w:proofErr w:type="spellEnd"/>
      <w:r w:rsidRPr="00C60F9B">
        <w:rPr>
          <w:b/>
          <w:lang w:val="en-US"/>
        </w:rPr>
        <w:t xml:space="preserve">. </w:t>
      </w:r>
      <w:r w:rsidRPr="00C60F9B">
        <w:rPr>
          <w:b/>
        </w:rPr>
        <w:t xml:space="preserve">Jak i dlaczego tracimy zdolność samoregulacji. </w:t>
      </w:r>
      <w:r w:rsidRPr="00C60F9B">
        <w:t>PARPA,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Gąsior K., Maciek-Haściło B., Ryniak J. </w:t>
      </w:r>
      <w:r w:rsidRPr="00C60F9B">
        <w:rPr>
          <w:b/>
        </w:rPr>
        <w:t>Krótkoterminowa terapia par. Proces zdrowienia w uzależnieniu.</w:t>
      </w:r>
      <w:r w:rsidRPr="00C60F9B">
        <w:t xml:space="preserve"> PARPA,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Ryniak J.: </w:t>
      </w:r>
      <w:r w:rsidRPr="00C60F9B">
        <w:rPr>
          <w:b/>
        </w:rPr>
        <w:t>„</w:t>
      </w:r>
      <w:proofErr w:type="spellStart"/>
      <w:r w:rsidRPr="00C60F9B">
        <w:rPr>
          <w:b/>
        </w:rPr>
        <w:t>Współuzależnienienie</w:t>
      </w:r>
      <w:proofErr w:type="spellEnd"/>
      <w:r w:rsidRPr="00C60F9B">
        <w:rPr>
          <w:b/>
        </w:rPr>
        <w:t xml:space="preserve"> jako zaburzenie adaptacji”.</w:t>
      </w:r>
      <w:r w:rsidRPr="00C60F9B">
        <w:t xml:space="preserve"> TUW nr 6/2008</w:t>
      </w:r>
    </w:p>
    <w:p w:rsidR="007D5766" w:rsidRPr="00C60F9B" w:rsidRDefault="007D5766" w:rsidP="00A61FC6">
      <w:pPr>
        <w:pStyle w:val="Akapitzlist"/>
        <w:numPr>
          <w:ilvl w:val="0"/>
          <w:numId w:val="25"/>
        </w:numPr>
        <w:rPr>
          <w:iCs/>
        </w:rPr>
      </w:pPr>
      <w:proofErr w:type="spellStart"/>
      <w:r w:rsidRPr="00C60F9B">
        <w:rPr>
          <w:iCs/>
        </w:rPr>
        <w:t>Cierpiałkowska</w:t>
      </w:r>
      <w:proofErr w:type="spellEnd"/>
      <w:r w:rsidRPr="00C60F9B">
        <w:rPr>
          <w:iCs/>
        </w:rPr>
        <w:t xml:space="preserve"> L., Grzegorzewska I.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Dzieci alkoholików w perspektywie rozwojowej i klinicznej.</w:t>
      </w:r>
      <w:r w:rsidRPr="00C60F9B">
        <w:rPr>
          <w:iCs/>
        </w:rPr>
        <w:t xml:space="preserve"> Wydawnictwo Naukowe UAM, Poznań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lastRenderedPageBreak/>
        <w:t>Chodkiewicz J.: „</w:t>
      </w:r>
      <w:r w:rsidRPr="00C60F9B">
        <w:rPr>
          <w:b/>
          <w:iCs/>
        </w:rPr>
        <w:t>Głód alkoholu – konceptualizacja, wybrane modele i metody pomiaru</w:t>
      </w:r>
      <w:r w:rsidRPr="00C60F9B">
        <w:rPr>
          <w:iCs/>
        </w:rPr>
        <w:t>.” Alkoholizm i Narkomania, 2014, 27: 265-272.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Chodkiewicz J., Ziółkowski M., Czarnecki D., Gąsior K., Juczyński A., Biedrzycka A., Nowakowska-Domagała K.: </w:t>
      </w:r>
      <w:r w:rsidRPr="00C60F9B">
        <w:rPr>
          <w:b/>
        </w:rPr>
        <w:t>„Głód alkoholu i jego determinanty. Doniesienie wstępne.”</w:t>
      </w:r>
      <w:r w:rsidRPr="00C60F9B">
        <w:t xml:space="preserve"> Polskie Forum Psychologiczne, 2015, 20(4): 467-483.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Corey</w:t>
      </w:r>
      <w:proofErr w:type="spellEnd"/>
      <w:r w:rsidRPr="00C60F9B">
        <w:t xml:space="preserve"> M. S., </w:t>
      </w:r>
      <w:proofErr w:type="spellStart"/>
      <w:r w:rsidRPr="00C60F9B">
        <w:t>Corey</w:t>
      </w:r>
      <w:proofErr w:type="spellEnd"/>
      <w:r w:rsidRPr="00C60F9B">
        <w:t xml:space="preserve"> G.: </w:t>
      </w:r>
      <w:r w:rsidRPr="00C60F9B">
        <w:rPr>
          <w:b/>
          <w:bCs/>
        </w:rPr>
        <w:t>Grupy - metody grupowej pomocy psychologicznej.</w:t>
      </w:r>
      <w:r w:rsidRPr="00C60F9B">
        <w:rPr>
          <w:b/>
          <w:bCs/>
          <w:i/>
          <w:iCs/>
        </w:rPr>
        <w:t xml:space="preserve"> </w:t>
      </w:r>
      <w:r w:rsidRPr="00C60F9B">
        <w:t xml:space="preserve">IPZ, Warszawa 2002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Czabała Cz.: </w:t>
      </w:r>
      <w:r w:rsidRPr="00C60F9B">
        <w:rPr>
          <w:b/>
          <w:bCs/>
        </w:rPr>
        <w:t>Czynniki leczące w psychoterapii.</w:t>
      </w:r>
      <w:r w:rsidRPr="00C60F9B">
        <w:t xml:space="preserve"> Wydawnictwo Naukowe PWN SA, Warszawa 2006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Daley</w:t>
      </w:r>
      <w:proofErr w:type="spellEnd"/>
      <w:r w:rsidRPr="00C60F9B">
        <w:t xml:space="preserve"> D.C., </w:t>
      </w:r>
      <w:proofErr w:type="spellStart"/>
      <w:r w:rsidRPr="00C60F9B">
        <w:t>Moss</w:t>
      </w:r>
      <w:proofErr w:type="spellEnd"/>
      <w:r w:rsidRPr="00C60F9B">
        <w:t xml:space="preserve"> H., Campbell F.: </w:t>
      </w:r>
      <w:r w:rsidRPr="00C60F9B">
        <w:rPr>
          <w:b/>
        </w:rPr>
        <w:t>Podwójne zaburzenia.</w:t>
      </w:r>
      <w:r w:rsidRPr="00C60F9B">
        <w:t xml:space="preserve"> Instytut Psychologii Zdrowia i Trzeźwości PTP, Warszawa 1995.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Derwich-Nowak A. </w:t>
      </w:r>
      <w:r w:rsidRPr="00C60F9B">
        <w:rPr>
          <w:b/>
        </w:rPr>
        <w:t>Patologiczny hazard. Poradnik dla osób grających niebezpiecznie, zagrożonych schorzeniem, ich rodzin oraz terapeutów.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Leczenie odwykowe niepełnoletnich</w:t>
      </w:r>
      <w:r w:rsidRPr="00C60F9B">
        <w:t xml:space="preserve">. TUW nr 3/2008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Odwyk z przymusu</w:t>
      </w:r>
      <w:r w:rsidRPr="00C60F9B">
        <w:t>. TUW nr 6/2007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Zakres tajemnicy zawodowej terapeutów uzależnień</w:t>
      </w:r>
      <w:r w:rsidRPr="00C60F9B">
        <w:t>. TUW nr 1,2/2007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 xml:space="preserve">Dąbrowska K., Łukowska K.: </w:t>
      </w:r>
      <w:r w:rsidRPr="00C60F9B">
        <w:rPr>
          <w:b/>
          <w:iCs/>
        </w:rPr>
        <w:t>Zadania i kompetencje gminnych komisji rozwiązywania problemów alkoholowych.</w:t>
      </w:r>
      <w:r w:rsidRPr="00C60F9B">
        <w:rPr>
          <w:iCs/>
        </w:rPr>
        <w:t xml:space="preserve"> Wydawnictwo Edukacyjne Remedium.</w:t>
      </w:r>
    </w:p>
    <w:p w:rsidR="007D5766" w:rsidRPr="00C60F9B" w:rsidRDefault="007D576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>Dragan M.,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Problemowe picie alkoholu przez młode kobiety</w:t>
      </w:r>
      <w:r w:rsidRPr="00C60F9B">
        <w:rPr>
          <w:iCs/>
        </w:rPr>
        <w:t>. Wyd. Naukowe Scholar,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Feltham</w:t>
      </w:r>
      <w:proofErr w:type="spellEnd"/>
      <w:r w:rsidRPr="00C60F9B">
        <w:t xml:space="preserve"> C., Horton J.: </w:t>
      </w:r>
      <w:r w:rsidRPr="00C60F9B">
        <w:rPr>
          <w:b/>
        </w:rPr>
        <w:t>Psychoterapia i poradnictwo</w:t>
      </w:r>
      <w:r w:rsidRPr="00C60F9B">
        <w:t>. T. 1 i 2. GWP, Sopot 2013.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Cs w:val="26"/>
        </w:rPr>
      </w:pPr>
      <w:proofErr w:type="spellStart"/>
      <w:r w:rsidRPr="00C60F9B">
        <w:rPr>
          <w:szCs w:val="26"/>
        </w:rPr>
        <w:t>Gelso</w:t>
      </w:r>
      <w:proofErr w:type="spellEnd"/>
      <w:r w:rsidRPr="00C60F9B">
        <w:rPr>
          <w:szCs w:val="26"/>
        </w:rPr>
        <w:t xml:space="preserve"> C., Hayes J.: </w:t>
      </w:r>
      <w:r w:rsidRPr="00C60F9B">
        <w:rPr>
          <w:b/>
          <w:bCs/>
          <w:szCs w:val="26"/>
        </w:rPr>
        <w:t>Relacja terapeutyczna</w:t>
      </w:r>
      <w:r w:rsidRPr="00C60F9B">
        <w:rPr>
          <w:b/>
          <w:bCs/>
          <w:i/>
          <w:iCs/>
          <w:szCs w:val="26"/>
        </w:rPr>
        <w:t xml:space="preserve">. </w:t>
      </w:r>
      <w:r w:rsidRPr="00C60F9B">
        <w:rPr>
          <w:szCs w:val="26"/>
        </w:rPr>
        <w:t>GWP, Gdańsk 2004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  <w:szCs w:val="26"/>
        </w:rPr>
      </w:pPr>
      <w:r w:rsidRPr="00C60F9B">
        <w:rPr>
          <w:szCs w:val="26"/>
          <w:lang w:val="en-US"/>
        </w:rPr>
        <w:t xml:space="preserve">Goldstein A.P., McGinnis E.: </w:t>
      </w:r>
      <w:proofErr w:type="spellStart"/>
      <w:r w:rsidRPr="00C60F9B">
        <w:rPr>
          <w:rStyle w:val="Pogrubienie"/>
          <w:bCs w:val="0"/>
          <w:lang w:val="en-US"/>
        </w:rPr>
        <w:t>Skillstreaming</w:t>
      </w:r>
      <w:proofErr w:type="spellEnd"/>
      <w:r w:rsidRPr="00C60F9B">
        <w:rPr>
          <w:rStyle w:val="Pogrubienie"/>
          <w:bCs w:val="0"/>
          <w:lang w:val="en-US"/>
        </w:rPr>
        <w:t xml:space="preserve">. </w:t>
      </w:r>
      <w:r w:rsidRPr="00C60F9B">
        <w:rPr>
          <w:rStyle w:val="Pogrubienie"/>
          <w:bCs w:val="0"/>
        </w:rPr>
        <w:t xml:space="preserve">Kształtowanie młodego człowieka, Nowe strategie i perspektywy nauczania zachowań prospołecznych. </w:t>
      </w:r>
      <w:proofErr w:type="spellStart"/>
      <w:r w:rsidRPr="00C60F9B">
        <w:rPr>
          <w:rStyle w:val="Pogrubienie"/>
          <w:b w:val="0"/>
          <w:bCs w:val="0"/>
        </w:rPr>
        <w:t>Karan</w:t>
      </w:r>
      <w:proofErr w:type="spellEnd"/>
      <w:r w:rsidR="00275F46" w:rsidRPr="00C60F9B">
        <w:rPr>
          <w:rStyle w:val="Pogrubienie"/>
          <w:b w:val="0"/>
          <w:bCs w:val="0"/>
        </w:rPr>
        <w:t>, Warszawa</w:t>
      </w:r>
      <w:r w:rsidRPr="00C60F9B">
        <w:rPr>
          <w:rStyle w:val="Pogrubienie"/>
          <w:b w:val="0"/>
          <w:bCs w:val="0"/>
        </w:rPr>
        <w:t xml:space="preserve"> 2001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Grzesiuk L. (red.): </w:t>
      </w:r>
      <w:r w:rsidRPr="00C60F9B">
        <w:rPr>
          <w:b/>
        </w:rPr>
        <w:t>Psychoterapia. Szkoły, zjawiska, techniki i specyficzne problemy</w:t>
      </w:r>
      <w:r w:rsidRPr="00C60F9B">
        <w:t xml:space="preserve">. PWN, </w:t>
      </w:r>
      <w:r w:rsidR="00275F46" w:rsidRPr="00C60F9B">
        <w:t xml:space="preserve">Warszawa </w:t>
      </w:r>
      <w:r w:rsidRPr="00C60F9B">
        <w:t>1995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Habrat  B.: </w:t>
      </w:r>
      <w:r w:rsidRPr="00C60F9B">
        <w:rPr>
          <w:b/>
        </w:rPr>
        <w:t>Typologia alkoholizmu - nowsze badania, doświadczenia europejskie</w:t>
      </w:r>
      <w:r w:rsidRPr="00C60F9B">
        <w:t>. W: Alkohol a Zdrowie – Typologia alkoholizmu</w:t>
      </w:r>
      <w:r w:rsidR="00275F46" w:rsidRPr="00C60F9B">
        <w:t>.</w:t>
      </w:r>
      <w:r w:rsidRPr="00C60F9B">
        <w:t xml:space="preserve"> PARPA, </w:t>
      </w:r>
      <w:r w:rsidR="00275F46" w:rsidRPr="00C60F9B">
        <w:t xml:space="preserve">Warszawa </w:t>
      </w:r>
      <w:r w:rsidRPr="00C60F9B">
        <w:t>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</w:rPr>
      </w:pPr>
      <w:r w:rsidRPr="00C60F9B">
        <w:rPr>
          <w:rFonts w:cs="Times-Roman"/>
        </w:rPr>
        <w:t xml:space="preserve">Habrat B., </w:t>
      </w:r>
      <w:proofErr w:type="spellStart"/>
      <w:r w:rsidRPr="00C60F9B">
        <w:rPr>
          <w:rFonts w:cs="Times-Roman"/>
        </w:rPr>
        <w:t>Waldman</w:t>
      </w:r>
      <w:proofErr w:type="spellEnd"/>
      <w:r w:rsidRPr="00C60F9B">
        <w:rPr>
          <w:rFonts w:cs="Times-Roman"/>
        </w:rPr>
        <w:t xml:space="preserve"> W., </w:t>
      </w:r>
      <w:proofErr w:type="spellStart"/>
      <w:r w:rsidRPr="00C60F9B">
        <w:rPr>
          <w:rFonts w:cs="Times-Roman"/>
        </w:rPr>
        <w:t>Sein</w:t>
      </w:r>
      <w:proofErr w:type="spellEnd"/>
      <w:r w:rsidRPr="00C60F9B">
        <w:rPr>
          <w:rFonts w:cs="Times-Roman"/>
        </w:rPr>
        <w:t xml:space="preserve"> </w:t>
      </w:r>
      <w:proofErr w:type="spellStart"/>
      <w:r w:rsidRPr="00C60F9B">
        <w:rPr>
          <w:rFonts w:cs="Times-Roman"/>
        </w:rPr>
        <w:t>Anand</w:t>
      </w:r>
      <w:proofErr w:type="spellEnd"/>
      <w:r w:rsidRPr="00C60F9B">
        <w:rPr>
          <w:rFonts w:cs="Times-Roman"/>
        </w:rPr>
        <w:t xml:space="preserve"> J.: </w:t>
      </w:r>
      <w:r w:rsidRPr="00C60F9B">
        <w:rPr>
          <w:rFonts w:cs="Times-Roman"/>
          <w:b/>
        </w:rPr>
        <w:t xml:space="preserve">„Postepowanie w alkoholowych zespołach abstynencyjnych.” </w:t>
      </w:r>
      <w:r w:rsidRPr="00C60F9B">
        <w:rPr>
          <w:rFonts w:cs="Times-Roman"/>
        </w:rPr>
        <w:t>Przegląd Lekarski, 2012, 69(8): s. 470-476.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  <w:sz w:val="18"/>
          <w:szCs w:val="18"/>
        </w:rPr>
      </w:pPr>
      <w:r w:rsidRPr="00C60F9B">
        <w:rPr>
          <w:iCs/>
        </w:rPr>
        <w:t xml:space="preserve">Iwanicka K., </w:t>
      </w:r>
      <w:proofErr w:type="spellStart"/>
      <w:r w:rsidRPr="00C60F9B">
        <w:rPr>
          <w:iCs/>
        </w:rPr>
        <w:t>Olajossy</w:t>
      </w:r>
      <w:proofErr w:type="spellEnd"/>
      <w:r w:rsidRPr="00C60F9B">
        <w:rPr>
          <w:iCs/>
        </w:rPr>
        <w:t xml:space="preserve"> M.</w:t>
      </w:r>
      <w:r w:rsidR="00275F46" w:rsidRPr="00C60F9B">
        <w:rPr>
          <w:iCs/>
        </w:rPr>
        <w:t>:</w:t>
      </w:r>
      <w:r w:rsidRPr="00C60F9B">
        <w:rPr>
          <w:iCs/>
        </w:rPr>
        <w:t xml:space="preserve"> „</w:t>
      </w:r>
      <w:r w:rsidRPr="00C60F9B">
        <w:rPr>
          <w:b/>
          <w:iCs/>
        </w:rPr>
        <w:t xml:space="preserve">Koncepcje tzw. głodu alkoholu.” </w:t>
      </w:r>
      <w:r w:rsidRPr="00C60F9B">
        <w:rPr>
          <w:iCs/>
        </w:rPr>
        <w:t xml:space="preserve">Psychiatria Polska, </w:t>
      </w:r>
      <w:r w:rsidR="00275F46" w:rsidRPr="00C60F9B">
        <w:rPr>
          <w:iCs/>
        </w:rPr>
        <w:t xml:space="preserve">2015, </w:t>
      </w:r>
      <w:r w:rsidRPr="00C60F9B">
        <w:rPr>
          <w:iCs/>
        </w:rPr>
        <w:t>49(2): 295-304.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Jabłoński P., Bukowska B., Czabała J. Cz. (red.), </w:t>
      </w:r>
      <w:r w:rsidRPr="00C60F9B">
        <w:rPr>
          <w:b/>
        </w:rPr>
        <w:t xml:space="preserve">Uzależnienie od narkotyków. Podręcznik dla terapeutów. </w:t>
      </w:r>
      <w:r w:rsidRPr="00C60F9B">
        <w:t xml:space="preserve">Krajowe Biuro do Spraw Przeciwdziałania Narkomanii, Warszawa 2012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James R., </w:t>
      </w:r>
      <w:proofErr w:type="spellStart"/>
      <w:r w:rsidRPr="00C60F9B">
        <w:t>Gilliland</w:t>
      </w:r>
      <w:proofErr w:type="spellEnd"/>
      <w:r w:rsidRPr="00C60F9B">
        <w:t xml:space="preserve"> B.: </w:t>
      </w:r>
      <w:r w:rsidRPr="00C60F9B">
        <w:rPr>
          <w:b/>
        </w:rPr>
        <w:t xml:space="preserve">Strategie interwencji kryzysowej. </w:t>
      </w:r>
      <w:r w:rsidRPr="00C60F9B">
        <w:t>Wydawnictwo Edukacyjne PARPA, Warszawa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Jones C., </w:t>
      </w:r>
      <w:proofErr w:type="spellStart"/>
      <w:r w:rsidRPr="00C60F9B">
        <w:t>Shillito-Clarke</w:t>
      </w:r>
      <w:proofErr w:type="spellEnd"/>
      <w:r w:rsidRPr="00C60F9B">
        <w:t xml:space="preserve"> C., </w:t>
      </w:r>
      <w:proofErr w:type="spellStart"/>
      <w:r w:rsidRPr="00C60F9B">
        <w:t>Syme</w:t>
      </w:r>
      <w:proofErr w:type="spellEnd"/>
      <w:r w:rsidRPr="00C60F9B">
        <w:t xml:space="preserve"> G., Hill D., </w:t>
      </w:r>
      <w:proofErr w:type="spellStart"/>
      <w:r w:rsidRPr="00C60F9B">
        <w:t>Casemore</w:t>
      </w:r>
      <w:proofErr w:type="spellEnd"/>
      <w:r w:rsidRPr="00C60F9B">
        <w:t xml:space="preserve"> R., </w:t>
      </w:r>
      <w:proofErr w:type="spellStart"/>
      <w:r w:rsidRPr="00C60F9B">
        <w:t>Murdin</w:t>
      </w:r>
      <w:proofErr w:type="spellEnd"/>
      <w:r w:rsidRPr="00C60F9B">
        <w:t xml:space="preserve"> L.: </w:t>
      </w:r>
      <w:r w:rsidRPr="00C60F9B">
        <w:rPr>
          <w:b/>
          <w:bCs/>
        </w:rPr>
        <w:t xml:space="preserve">Co wolno, a czego nie wolno terapeucie. </w:t>
      </w:r>
      <w:r w:rsidRPr="00C60F9B">
        <w:t>GWP, Gdańsk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C60F9B">
        <w:t xml:space="preserve">Kaczmarczyk I.: </w:t>
      </w:r>
      <w:r w:rsidRPr="00C60F9B">
        <w:rPr>
          <w:b/>
          <w:bCs/>
        </w:rPr>
        <w:t>Wspólnota Anonimowych Alkoholików w Polsce</w:t>
      </w:r>
      <w:r w:rsidRPr="00C60F9B">
        <w:t>. ENETEIA Wydawnictwo Psychologii i Kultury, Warszawa 2008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Klingemann J.: </w:t>
      </w:r>
      <w:r w:rsidRPr="00C60F9B">
        <w:rPr>
          <w:b/>
        </w:rPr>
        <w:t>Horyzonty zmiany zachowania nałogowego w Polsce</w:t>
      </w:r>
      <w:r w:rsidRPr="00C60F9B">
        <w:t xml:space="preserve">. Wyd. UW. Warszawa 2010.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Kottler</w:t>
      </w:r>
      <w:proofErr w:type="spellEnd"/>
      <w:r w:rsidRPr="00C60F9B">
        <w:t xml:space="preserve"> J.: </w:t>
      </w:r>
      <w:r w:rsidRPr="00C60F9B">
        <w:rPr>
          <w:b/>
        </w:rPr>
        <w:t>Opór w psychoterapii</w:t>
      </w:r>
      <w:r w:rsidRPr="00C60F9B">
        <w:t>. GWP, Gdańsk 2004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rPr>
          <w:rFonts w:cs="Tahoma"/>
        </w:rPr>
        <w:t xml:space="preserve">Leonard K.E., </w:t>
      </w:r>
      <w:proofErr w:type="spellStart"/>
      <w:r w:rsidRPr="00C60F9B">
        <w:rPr>
          <w:rFonts w:cs="Tahoma"/>
        </w:rPr>
        <w:t>Blane</w:t>
      </w:r>
      <w:proofErr w:type="spellEnd"/>
      <w:r w:rsidRPr="00C60F9B">
        <w:rPr>
          <w:rFonts w:cs="Tahoma"/>
        </w:rPr>
        <w:t xml:space="preserve"> H.T.: </w:t>
      </w:r>
      <w:r w:rsidRPr="00C60F9B">
        <w:rPr>
          <w:rFonts w:cs="Tahoma"/>
          <w:b/>
        </w:rPr>
        <w:t>Picie i alkoholizm w świetle teorii psychologicznych</w:t>
      </w:r>
      <w:r w:rsidRPr="00C60F9B">
        <w:rPr>
          <w:rFonts w:cs="Tahoma"/>
        </w:rPr>
        <w:t>. PARPA, Warszawa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proofErr w:type="spellStart"/>
      <w:r w:rsidRPr="00C60F9B">
        <w:t>Lindenmeyer</w:t>
      </w:r>
      <w:proofErr w:type="spellEnd"/>
      <w:r w:rsidRPr="00C60F9B">
        <w:t xml:space="preserve"> J.: </w:t>
      </w:r>
      <w:r w:rsidRPr="00C60F9B">
        <w:rPr>
          <w:b/>
        </w:rPr>
        <w:t>Ile możesz wypić</w:t>
      </w:r>
      <w:r w:rsidRPr="00C60F9B">
        <w:t>. GWP, Gdańsk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0F9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Litwa A., Janowski R.: </w:t>
      </w:r>
      <w:r w:rsidRPr="00C60F9B">
        <w:rPr>
          <w:rFonts w:ascii="Times New Roman" w:hAnsi="Times New Roman"/>
          <w:color w:val="auto"/>
          <w:sz w:val="24"/>
          <w:szCs w:val="24"/>
        </w:rPr>
        <w:t>„Pomaganie osobom uzależnionym z syndromem DDA”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C60F9B">
        <w:rPr>
          <w:rFonts w:ascii="Times New Roman" w:hAnsi="Times New Roman"/>
          <w:b w:val="0"/>
          <w:color w:val="auto"/>
          <w:sz w:val="24"/>
          <w:szCs w:val="24"/>
        </w:rPr>
        <w:t>TUiW</w:t>
      </w:r>
      <w:proofErr w:type="spellEnd"/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2008,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nr 4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ascii="Calibri" w:hAnsi="Calibri" w:cs="Times-Roman"/>
          <w:sz w:val="18"/>
          <w:szCs w:val="18"/>
        </w:rPr>
      </w:pPr>
      <w:proofErr w:type="spellStart"/>
      <w:r w:rsidRPr="00C60F9B">
        <w:t>McWhirter</w:t>
      </w:r>
      <w:proofErr w:type="spellEnd"/>
      <w:r w:rsidRPr="00C60F9B">
        <w:t xml:space="preserve"> J., </w:t>
      </w:r>
      <w:proofErr w:type="spellStart"/>
      <w:r w:rsidRPr="00C60F9B">
        <w:t>McWhirter</w:t>
      </w:r>
      <w:proofErr w:type="spellEnd"/>
      <w:r w:rsidRPr="00C60F9B">
        <w:t xml:space="preserve"> A., </w:t>
      </w:r>
      <w:proofErr w:type="spellStart"/>
      <w:r w:rsidRPr="00C60F9B">
        <w:t>McWhirter</w:t>
      </w:r>
      <w:proofErr w:type="spellEnd"/>
      <w:r w:rsidRPr="00C60F9B">
        <w:t xml:space="preserve"> E. </w:t>
      </w:r>
      <w:r w:rsidRPr="00C60F9B">
        <w:rPr>
          <w:b/>
        </w:rPr>
        <w:t xml:space="preserve">Zagrożona młodzież. Ujęcie kompleksowe dla pracowników poradni, nauczycieli, psychologów i pracowników socjalnych. </w:t>
      </w:r>
      <w:r w:rsidRPr="00C60F9B">
        <w:t>PARPAMEDIA Wydawnictwo Edukacyjne,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Siedem ścieżek</w:t>
      </w:r>
      <w:r w:rsidRPr="00C60F9B">
        <w:rPr>
          <w:rFonts w:eastAsia="Calibri"/>
        </w:rPr>
        <w:t xml:space="preserve"> </w:t>
      </w:r>
      <w:r w:rsidRPr="00C60F9B">
        <w:rPr>
          <w:rFonts w:eastAsia="Calibri"/>
          <w:b/>
        </w:rPr>
        <w:t>integracji psychoterapii</w:t>
      </w:r>
      <w:r w:rsidRPr="00C60F9B">
        <w:rPr>
          <w:rFonts w:eastAsia="Calibri"/>
        </w:rPr>
        <w:t xml:space="preserve">. </w:t>
      </w:r>
      <w:r w:rsidRPr="00C60F9B">
        <w:rPr>
          <w:rFonts w:eastAsia="Calibri"/>
          <w:b/>
        </w:rPr>
        <w:t>Ślady dziecięcych traum i toksycznych relacji jako wyzwanie.</w:t>
      </w:r>
      <w:r w:rsidRPr="00C60F9B">
        <w:rPr>
          <w:rFonts w:eastAsia="Calibri"/>
        </w:rPr>
        <w:t xml:space="preserve"> Wydawnictwo Zielone Drzewo, IPZ PTP, Warszawa 2011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Michalska K., Jaszczak-Kuźmińska D.: </w:t>
      </w:r>
      <w:r w:rsidRPr="00C60F9B">
        <w:rPr>
          <w:rFonts w:eastAsia="Calibri"/>
          <w:b/>
        </w:rPr>
        <w:t>ABC przeciwdziałania przemocy w rodzinie – diagnoza, interwencja, pomoc</w:t>
      </w:r>
      <w:r w:rsidRPr="00C60F9B">
        <w:rPr>
          <w:rFonts w:eastAsia="Calibri"/>
        </w:rPr>
        <w:t>. ETOH</w:t>
      </w:r>
      <w:r w:rsidR="00275F46" w:rsidRPr="00C60F9B">
        <w:rPr>
          <w:rFonts w:eastAsia="Calibri"/>
        </w:rPr>
        <w:t>,</w:t>
      </w:r>
      <w:r w:rsidRPr="00C60F9B">
        <w:rPr>
          <w:rFonts w:eastAsia="Calibri"/>
        </w:rPr>
        <w:t xml:space="preserve"> Warszawa 2014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Miturska</w:t>
      </w:r>
      <w:proofErr w:type="spellEnd"/>
      <w:r w:rsidRPr="00C60F9B">
        <w:t xml:space="preserve"> E.: </w:t>
      </w:r>
      <w:r w:rsidRPr="00C60F9B">
        <w:rPr>
          <w:b/>
        </w:rPr>
        <w:t>„Podejście poznawczo–behawioralne w pracy nad głodem substancji psychoaktywnych.”</w:t>
      </w:r>
      <w:r w:rsidRPr="00C60F9B">
        <w:t xml:space="preserve"> </w:t>
      </w:r>
      <w:proofErr w:type="spellStart"/>
      <w:r w:rsidRPr="00C60F9B">
        <w:t>TUiW</w:t>
      </w:r>
      <w:proofErr w:type="spellEnd"/>
      <w:r w:rsidRPr="00C60F9B">
        <w:t>, 2016, nr 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Monti P., Abrams D., </w:t>
      </w:r>
      <w:proofErr w:type="spellStart"/>
      <w:r w:rsidRPr="00C60F9B">
        <w:t>Hadden</w:t>
      </w:r>
      <w:proofErr w:type="spellEnd"/>
      <w:r w:rsidRPr="00C60F9B">
        <w:t xml:space="preserve"> R., </w:t>
      </w:r>
      <w:proofErr w:type="spellStart"/>
      <w:r w:rsidRPr="00C60F9B">
        <w:t>Cooney</w:t>
      </w:r>
      <w:proofErr w:type="spellEnd"/>
      <w:r w:rsidRPr="00C60F9B">
        <w:t xml:space="preserve"> N.: </w:t>
      </w:r>
      <w:r w:rsidRPr="00C60F9B">
        <w:rPr>
          <w:b/>
          <w:bCs/>
        </w:rPr>
        <w:t>Trening konstruktywnych zachowań</w:t>
      </w:r>
      <w:r w:rsidRPr="00C60F9B">
        <w:t xml:space="preserve"> IPZ</w:t>
      </w:r>
      <w:r w:rsidR="00275F46" w:rsidRPr="00C60F9B">
        <w:t>,</w:t>
      </w:r>
      <w:r w:rsidRPr="00C60F9B">
        <w:t xml:space="preserve">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b/>
        </w:rPr>
        <w:t>Motywowanie do zmiany</w:t>
      </w:r>
      <w:r w:rsidRPr="00C60F9B">
        <w:t>, płyta CD</w:t>
      </w:r>
      <w:r w:rsidR="00275F46" w:rsidRPr="00C60F9B">
        <w:t>,</w:t>
      </w:r>
      <w:r w:rsidRPr="00C60F9B">
        <w:t xml:space="preserve"> PARPA 2014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proofErr w:type="spellStart"/>
      <w:r w:rsidRPr="00C60F9B">
        <w:t>O’Farrell</w:t>
      </w:r>
      <w:proofErr w:type="spellEnd"/>
      <w:r w:rsidRPr="00C60F9B">
        <w:t xml:space="preserve"> T.J., </w:t>
      </w:r>
      <w:proofErr w:type="spellStart"/>
      <w:r w:rsidRPr="00C60F9B">
        <w:t>Fals-Stewart</w:t>
      </w:r>
      <w:proofErr w:type="spellEnd"/>
      <w:r w:rsidRPr="00C60F9B">
        <w:t xml:space="preserve"> W., </w:t>
      </w:r>
      <w:r w:rsidRPr="00C60F9B">
        <w:rPr>
          <w:b/>
        </w:rPr>
        <w:t xml:space="preserve">Behawioralna terapia par w leczeniu uzależnienia od alkoholu i narkotyków. </w:t>
      </w:r>
      <w:r w:rsidRPr="00C60F9B">
        <w:t>Wydawnictwo Edukacyjne PARPAMEDIA,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Ogińska-Bulik N.: </w:t>
      </w:r>
      <w:r w:rsidRPr="00C60F9B">
        <w:rPr>
          <w:b/>
        </w:rPr>
        <w:t>Uzależnienie od czynności. Mit czy rzeczywistość?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Okun</w:t>
      </w:r>
      <w:proofErr w:type="spellEnd"/>
      <w:r w:rsidRPr="00C60F9B">
        <w:t xml:space="preserve"> B.: </w:t>
      </w:r>
      <w:r w:rsidRPr="00C60F9B">
        <w:rPr>
          <w:b/>
          <w:iCs/>
        </w:rPr>
        <w:t xml:space="preserve">Skuteczna pomoc psychologiczna, </w:t>
      </w:r>
      <w:r w:rsidRPr="00C60F9B">
        <w:t>IPZ, Warszawa 2002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kern w:val="1"/>
        </w:rPr>
        <w:t xml:space="preserve">Prochaska J. O., </w:t>
      </w:r>
      <w:proofErr w:type="spellStart"/>
      <w:r w:rsidRPr="00C60F9B">
        <w:rPr>
          <w:kern w:val="1"/>
        </w:rPr>
        <w:t>Norcross</w:t>
      </w:r>
      <w:proofErr w:type="spellEnd"/>
      <w:r w:rsidRPr="00C60F9B">
        <w:rPr>
          <w:kern w:val="1"/>
        </w:rPr>
        <w:t xml:space="preserve"> J. C.: </w:t>
      </w:r>
      <w:r w:rsidRPr="00C60F9B">
        <w:rPr>
          <w:b/>
          <w:kern w:val="1"/>
        </w:rPr>
        <w:t>Systemy psychoterapeutyczne. Analiza trans-teoretyczna</w:t>
      </w:r>
      <w:r w:rsidRPr="00C60F9B">
        <w:rPr>
          <w:kern w:val="1"/>
        </w:rPr>
        <w:t xml:space="preserve">. Instytut Psychologii Zdrowia, Warszawa 2006.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b/>
          <w:kern w:val="1"/>
        </w:rPr>
        <w:t>Psychiatria</w:t>
      </w:r>
      <w:r w:rsidRPr="00C60F9B">
        <w:rPr>
          <w:kern w:val="1"/>
        </w:rPr>
        <w:t xml:space="preserve">, t.1 -3. (red.): A. </w:t>
      </w:r>
      <w:proofErr w:type="spellStart"/>
      <w:r w:rsidRPr="00C60F9B">
        <w:rPr>
          <w:kern w:val="1"/>
        </w:rPr>
        <w:t>Bilikieiwcz</w:t>
      </w:r>
      <w:proofErr w:type="spellEnd"/>
      <w:r w:rsidRPr="00C60F9B">
        <w:rPr>
          <w:kern w:val="1"/>
        </w:rPr>
        <w:t xml:space="preserve">, S. Pużyński, J. </w:t>
      </w:r>
      <w:proofErr w:type="spellStart"/>
      <w:r w:rsidRPr="00C60F9B">
        <w:rPr>
          <w:kern w:val="1"/>
        </w:rPr>
        <w:t>Rybakowski</w:t>
      </w:r>
      <w:proofErr w:type="spellEnd"/>
      <w:r w:rsidRPr="00C60F9B">
        <w:rPr>
          <w:kern w:val="1"/>
        </w:rPr>
        <w:t xml:space="preserve">, J. </w:t>
      </w:r>
      <w:proofErr w:type="spellStart"/>
      <w:r w:rsidRPr="00C60F9B">
        <w:rPr>
          <w:kern w:val="1"/>
        </w:rPr>
        <w:t>Wciórka</w:t>
      </w:r>
      <w:proofErr w:type="spellEnd"/>
      <w:r w:rsidRPr="00C60F9B">
        <w:rPr>
          <w:kern w:val="1"/>
        </w:rPr>
        <w:t xml:space="preserve">, Wydawnictwo Medyczne </w:t>
      </w:r>
      <w:proofErr w:type="spellStart"/>
      <w:r w:rsidRPr="00C60F9B">
        <w:rPr>
          <w:kern w:val="1"/>
        </w:rPr>
        <w:t>Urban&amp;Partner</w:t>
      </w:r>
      <w:proofErr w:type="spellEnd"/>
      <w:r w:rsidRPr="00C60F9B">
        <w:rPr>
          <w:kern w:val="1"/>
        </w:rPr>
        <w:t>, Wrocław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  <w:strike/>
        </w:rPr>
      </w:pPr>
      <w:r w:rsidRPr="00C60F9B">
        <w:rPr>
          <w:b/>
        </w:rPr>
        <w:t xml:space="preserve">Rozwiązywanie Problemów Alkoholowych </w:t>
      </w:r>
      <w:r w:rsidRPr="00C60F9B">
        <w:rPr>
          <w:rFonts w:cs="Tahoma"/>
        </w:rPr>
        <w:t>www.parpa.pl</w:t>
      </w:r>
      <w:r w:rsidRPr="00C60F9B">
        <w:rPr>
          <w:b/>
        </w:rPr>
        <w:t xml:space="preserve"> – Akty prawne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Scully</w:t>
      </w:r>
      <w:proofErr w:type="spellEnd"/>
      <w:r w:rsidRPr="00C60F9B">
        <w:t xml:space="preserve"> J. H.:</w:t>
      </w:r>
      <w:r w:rsidRPr="00C60F9B">
        <w:rPr>
          <w:b/>
        </w:rPr>
        <w:t xml:space="preserve"> Psychiatria</w:t>
      </w:r>
      <w:r w:rsidRPr="00C60F9B">
        <w:t>, Wydawnictwo Medyczne Urban &amp; Partner, Wrocław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Sheridan</w:t>
      </w:r>
      <w:proofErr w:type="spellEnd"/>
      <w:r w:rsidRPr="00C60F9B">
        <w:t xml:space="preserve"> </w:t>
      </w:r>
      <w:proofErr w:type="spellStart"/>
      <w:r w:rsidRPr="00C60F9B">
        <w:t>Ch</w:t>
      </w:r>
      <w:proofErr w:type="spellEnd"/>
      <w:r w:rsidRPr="00C60F9B">
        <w:t xml:space="preserve">., </w:t>
      </w:r>
      <w:proofErr w:type="spellStart"/>
      <w:r w:rsidRPr="00C60F9B">
        <w:t>Radmacher</w:t>
      </w:r>
      <w:proofErr w:type="spellEnd"/>
      <w:r w:rsidRPr="00C60F9B">
        <w:t xml:space="preserve"> S.: </w:t>
      </w:r>
      <w:r w:rsidRPr="00C60F9B">
        <w:rPr>
          <w:b/>
        </w:rPr>
        <w:t>Psychologia zdrowia</w:t>
      </w:r>
      <w:r w:rsidR="00275F46" w:rsidRPr="00C60F9B">
        <w:t>.</w:t>
      </w:r>
      <w:r w:rsidRPr="00C60F9B">
        <w:t xml:space="preserve">  IPZ, Warszawa, 1998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Tatarsky</w:t>
      </w:r>
      <w:proofErr w:type="spellEnd"/>
      <w:r w:rsidRPr="00C60F9B">
        <w:t xml:space="preserve"> A., </w:t>
      </w:r>
      <w:r w:rsidRPr="00C60F9B">
        <w:rPr>
          <w:b/>
        </w:rPr>
        <w:t>Redukcja szkód w psychoterapii. Nowe podejście w leczeniu uzależnień od narkotyków i alkoholu.</w:t>
      </w:r>
      <w:r w:rsidRPr="00C60F9B">
        <w:t xml:space="preserve"> Krajowe Biuro do spraw Przeciwdziałania Narkomani, Warszawa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 xml:space="preserve">Terapia Uzależnienia i Współuzależnienia, </w:t>
      </w:r>
      <w:r w:rsidRPr="00C60F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pismo będące dwumiesięcznikiem, wydawane przez Fundację „Zdrowie-Trzeźwość” oraz PARPA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eastAsia="Times New Roman"/>
        </w:rPr>
      </w:pPr>
      <w:r w:rsidRPr="00C60F9B">
        <w:rPr>
          <w:rFonts w:eastAsia="Times New Roman"/>
          <w:b/>
        </w:rPr>
        <w:t>Uszkodzenie płodu wywołane alkoholem</w:t>
      </w:r>
      <w:r w:rsidR="00275F46" w:rsidRPr="00C60F9B">
        <w:rPr>
          <w:rFonts w:eastAsia="Times New Roman"/>
        </w:rPr>
        <w:t>.</w:t>
      </w:r>
      <w:r w:rsidRPr="00C60F9B">
        <w:rPr>
          <w:rFonts w:eastAsia="Times New Roman"/>
        </w:rPr>
        <w:t xml:space="preserve"> Wydawnictwo PARPA, Warszawa, 1998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Vinogradov</w:t>
      </w:r>
      <w:proofErr w:type="spellEnd"/>
      <w:r w:rsidRPr="00C60F9B">
        <w:t xml:space="preserve"> S., </w:t>
      </w:r>
      <w:proofErr w:type="spellStart"/>
      <w:r w:rsidRPr="00C60F9B">
        <w:t>Yalom</w:t>
      </w:r>
      <w:proofErr w:type="spellEnd"/>
      <w:r w:rsidRPr="00C60F9B">
        <w:t xml:space="preserve"> I.: </w:t>
      </w:r>
      <w:r w:rsidRPr="00C60F9B">
        <w:rPr>
          <w:b/>
          <w:bCs/>
        </w:rPr>
        <w:t>Psychoterapia grupowa</w:t>
      </w:r>
      <w:r w:rsidR="00275F46" w:rsidRPr="00C60F9B">
        <w:t>.</w:t>
      </w:r>
      <w:r w:rsidRPr="00C60F9B">
        <w:t xml:space="preserve"> IPZ PTP,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lang w:val="de-DE"/>
        </w:rPr>
        <w:t>Wegscheider-</w:t>
      </w:r>
      <w:proofErr w:type="spellStart"/>
      <w:r w:rsidRPr="00C60F9B">
        <w:rPr>
          <w:lang w:val="de-DE"/>
        </w:rPr>
        <w:t>Cruse</w:t>
      </w:r>
      <w:proofErr w:type="spellEnd"/>
      <w:r w:rsidRPr="00C60F9B">
        <w:rPr>
          <w:lang w:val="de-DE"/>
        </w:rPr>
        <w:t xml:space="preserve"> S.: </w:t>
      </w:r>
      <w:proofErr w:type="spellStart"/>
      <w:r w:rsidRPr="00C60F9B">
        <w:rPr>
          <w:b/>
          <w:bCs/>
          <w:lang w:val="de-DE"/>
        </w:rPr>
        <w:t>Nowa</w:t>
      </w:r>
      <w:proofErr w:type="spellEnd"/>
      <w:r w:rsidRPr="00C60F9B">
        <w:rPr>
          <w:b/>
          <w:bCs/>
          <w:lang w:val="de-DE"/>
        </w:rPr>
        <w:t xml:space="preserve"> </w:t>
      </w:r>
      <w:proofErr w:type="spellStart"/>
      <w:r w:rsidRPr="00C60F9B">
        <w:rPr>
          <w:b/>
          <w:bCs/>
          <w:lang w:val="de-DE"/>
        </w:rPr>
        <w:t>szansa</w:t>
      </w:r>
      <w:proofErr w:type="spellEnd"/>
      <w:r w:rsidRPr="00C60F9B">
        <w:rPr>
          <w:b/>
          <w:bCs/>
          <w:lang w:val="de-DE"/>
        </w:rPr>
        <w:t xml:space="preserve">. </w:t>
      </w:r>
      <w:r w:rsidRPr="00C60F9B">
        <w:rPr>
          <w:b/>
          <w:bCs/>
        </w:rPr>
        <w:t>Nadzieja dla rodziny alkoholowej.</w:t>
      </w:r>
      <w:r w:rsidRPr="00C60F9B">
        <w:t xml:space="preserve"> IPZ,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</w:pPr>
      <w:r w:rsidRPr="00C60F9B">
        <w:rPr>
          <w:b/>
        </w:rPr>
        <w:t>Wieczne dziecko</w:t>
      </w:r>
      <w:r w:rsidRPr="00C60F9B">
        <w:t>, płyta CD PARPA 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Yalom</w:t>
      </w:r>
      <w:proofErr w:type="spellEnd"/>
      <w:r w:rsidRPr="00C60F9B">
        <w:t xml:space="preserve"> I., Leszcz M.: </w:t>
      </w:r>
      <w:r w:rsidRPr="00C60F9B">
        <w:rPr>
          <w:b/>
        </w:rPr>
        <w:t>Psychoterapia grupowa. Teoria i praktyk</w:t>
      </w:r>
      <w:r w:rsidRPr="00C60F9B">
        <w:t>a</w:t>
      </w:r>
      <w:r w:rsidR="00275F46" w:rsidRPr="00C60F9B">
        <w:t>.</w:t>
      </w:r>
      <w:r w:rsidRPr="00C60F9B">
        <w:t xml:space="preserve"> Wydawnictwo Uniwersytetu Jagiellońskiego, Kraków 2006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  <w:r w:rsidRPr="00C60F9B" w:rsidDel="00556755">
        <w:t xml:space="preserve"> 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</w:p>
    <w:p w:rsidR="00A61FC6" w:rsidRPr="00C60F9B" w:rsidRDefault="00A61FC6" w:rsidP="00A61FC6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p w:rsidR="006B1EC3" w:rsidRPr="00C60F9B" w:rsidRDefault="006B1EC3" w:rsidP="00613F2E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sectPr w:rsidR="006B1EC3" w:rsidRPr="00C60F9B" w:rsidSect="00956C45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B8" w:rsidRDefault="00C736B8" w:rsidP="00D616D5">
      <w:r>
        <w:separator/>
      </w:r>
    </w:p>
  </w:endnote>
  <w:endnote w:type="continuationSeparator" w:id="0">
    <w:p w:rsidR="00C736B8" w:rsidRDefault="00C736B8" w:rsidP="00D6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8" w:rsidRDefault="00C736B8">
    <w:pPr>
      <w:pStyle w:val="Stopka"/>
      <w:jc w:val="right"/>
    </w:pPr>
    <w:fldSimple w:instr=" PAGE   \* MERGEFORMAT ">
      <w:r w:rsidR="00535074">
        <w:rPr>
          <w:noProof/>
        </w:rPr>
        <w:t>1</w:t>
      </w:r>
    </w:fldSimple>
  </w:p>
  <w:p w:rsidR="00C736B8" w:rsidRDefault="00C73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B8" w:rsidRDefault="00C736B8" w:rsidP="00D616D5">
      <w:r>
        <w:separator/>
      </w:r>
    </w:p>
  </w:footnote>
  <w:footnote w:type="continuationSeparator" w:id="0">
    <w:p w:rsidR="00C736B8" w:rsidRDefault="00C736B8" w:rsidP="00D6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F6CFE"/>
    <w:multiLevelType w:val="hybridMultilevel"/>
    <w:tmpl w:val="1D2C6F2A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B96"/>
    <w:multiLevelType w:val="hybridMultilevel"/>
    <w:tmpl w:val="A512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A7575"/>
    <w:multiLevelType w:val="hybridMultilevel"/>
    <w:tmpl w:val="A590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EAA"/>
    <w:multiLevelType w:val="hybridMultilevel"/>
    <w:tmpl w:val="7F26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44916"/>
    <w:multiLevelType w:val="hybridMultilevel"/>
    <w:tmpl w:val="4BDC9AC4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4164645"/>
    <w:multiLevelType w:val="hybridMultilevel"/>
    <w:tmpl w:val="0FA480E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A6A30"/>
    <w:multiLevelType w:val="hybridMultilevel"/>
    <w:tmpl w:val="1C483E6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CE"/>
    <w:multiLevelType w:val="multilevel"/>
    <w:tmpl w:val="0CB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03637"/>
    <w:multiLevelType w:val="hybridMultilevel"/>
    <w:tmpl w:val="58C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3182"/>
    <w:multiLevelType w:val="hybridMultilevel"/>
    <w:tmpl w:val="ECC49FA2"/>
    <w:lvl w:ilvl="0" w:tplc="A06E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2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4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83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9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B6E61"/>
    <w:multiLevelType w:val="hybridMultilevel"/>
    <w:tmpl w:val="A83EF0C8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37502A"/>
    <w:multiLevelType w:val="hybridMultilevel"/>
    <w:tmpl w:val="E0B65714"/>
    <w:lvl w:ilvl="0" w:tplc="0EE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67FEA"/>
    <w:multiLevelType w:val="hybridMultilevel"/>
    <w:tmpl w:val="2EE8DDDC"/>
    <w:lvl w:ilvl="0" w:tplc="BFFA7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551C"/>
    <w:multiLevelType w:val="hybridMultilevel"/>
    <w:tmpl w:val="B18A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584CF9"/>
    <w:multiLevelType w:val="hybridMultilevel"/>
    <w:tmpl w:val="161689F6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80DD5"/>
    <w:multiLevelType w:val="hybridMultilevel"/>
    <w:tmpl w:val="AD948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A5C3A"/>
    <w:multiLevelType w:val="hybridMultilevel"/>
    <w:tmpl w:val="D2CC7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EF74185"/>
    <w:multiLevelType w:val="hybridMultilevel"/>
    <w:tmpl w:val="87E0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864"/>
    <w:multiLevelType w:val="hybridMultilevel"/>
    <w:tmpl w:val="4AA4D23E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5DD7"/>
    <w:multiLevelType w:val="hybridMultilevel"/>
    <w:tmpl w:val="29C4AE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53BA6"/>
    <w:multiLevelType w:val="multilevel"/>
    <w:tmpl w:val="019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67B8D"/>
    <w:multiLevelType w:val="multilevel"/>
    <w:tmpl w:val="36C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220D1"/>
    <w:multiLevelType w:val="hybridMultilevel"/>
    <w:tmpl w:val="B026543A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F39F7"/>
    <w:multiLevelType w:val="hybridMultilevel"/>
    <w:tmpl w:val="E9F88962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82CCE"/>
    <w:multiLevelType w:val="hybridMultilevel"/>
    <w:tmpl w:val="12D61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7728D"/>
    <w:multiLevelType w:val="hybridMultilevel"/>
    <w:tmpl w:val="03A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7D80"/>
    <w:multiLevelType w:val="hybridMultilevel"/>
    <w:tmpl w:val="B8121E9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D4CF1"/>
    <w:multiLevelType w:val="hybridMultilevel"/>
    <w:tmpl w:val="ECC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C1676"/>
    <w:multiLevelType w:val="hybridMultilevel"/>
    <w:tmpl w:val="CF7A3456"/>
    <w:lvl w:ilvl="0" w:tplc="D21C13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9A5460"/>
    <w:multiLevelType w:val="hybridMultilevel"/>
    <w:tmpl w:val="3DCAE2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DA2E03"/>
    <w:multiLevelType w:val="hybridMultilevel"/>
    <w:tmpl w:val="8340D0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582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46B2A"/>
    <w:multiLevelType w:val="hybridMultilevel"/>
    <w:tmpl w:val="A7A275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F0901"/>
    <w:multiLevelType w:val="multilevel"/>
    <w:tmpl w:val="32C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5"/>
  </w:num>
  <w:num w:numId="17">
    <w:abstractNumId w:val="28"/>
  </w:num>
  <w:num w:numId="18">
    <w:abstractNumId w:val="5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16"/>
  </w:num>
  <w:num w:numId="24">
    <w:abstractNumId w:val="20"/>
  </w:num>
  <w:num w:numId="25">
    <w:abstractNumId w:val="17"/>
  </w:num>
  <w:num w:numId="26">
    <w:abstractNumId w:val="31"/>
  </w:num>
  <w:num w:numId="27">
    <w:abstractNumId w:val="30"/>
  </w:num>
  <w:num w:numId="28">
    <w:abstractNumId w:val="6"/>
  </w:num>
  <w:num w:numId="29">
    <w:abstractNumId w:val="27"/>
  </w:num>
  <w:num w:numId="30">
    <w:abstractNumId w:val="19"/>
  </w:num>
  <w:num w:numId="31">
    <w:abstractNumId w:val="32"/>
  </w:num>
  <w:num w:numId="32">
    <w:abstractNumId w:val="13"/>
  </w:num>
  <w:num w:numId="33">
    <w:abstractNumId w:val="7"/>
  </w:num>
  <w:num w:numId="34">
    <w:abstractNumId w:val="21"/>
  </w:num>
  <w:num w:numId="35">
    <w:abstractNumId w:val="25"/>
  </w:num>
  <w:num w:numId="36">
    <w:abstractNumId w:val="23"/>
  </w:num>
  <w:num w:numId="37">
    <w:abstractNumId w:val="35"/>
  </w:num>
  <w:num w:numId="38">
    <w:abstractNumId w:val="2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B9"/>
    <w:rsid w:val="0001613E"/>
    <w:rsid w:val="000263F9"/>
    <w:rsid w:val="00032FCD"/>
    <w:rsid w:val="000414DD"/>
    <w:rsid w:val="0004197C"/>
    <w:rsid w:val="0004428A"/>
    <w:rsid w:val="00044FFE"/>
    <w:rsid w:val="000630B7"/>
    <w:rsid w:val="00064CA6"/>
    <w:rsid w:val="00067E26"/>
    <w:rsid w:val="000701C3"/>
    <w:rsid w:val="000708B9"/>
    <w:rsid w:val="0007274D"/>
    <w:rsid w:val="000846B0"/>
    <w:rsid w:val="00087E6B"/>
    <w:rsid w:val="000A2DDA"/>
    <w:rsid w:val="000A4913"/>
    <w:rsid w:val="000B42CB"/>
    <w:rsid w:val="000C3DCE"/>
    <w:rsid w:val="000D0C5D"/>
    <w:rsid w:val="000E175F"/>
    <w:rsid w:val="00100ED6"/>
    <w:rsid w:val="00104FB3"/>
    <w:rsid w:val="001137A1"/>
    <w:rsid w:val="001174A2"/>
    <w:rsid w:val="00134A38"/>
    <w:rsid w:val="00134BDA"/>
    <w:rsid w:val="001408BC"/>
    <w:rsid w:val="001500D5"/>
    <w:rsid w:val="001612E6"/>
    <w:rsid w:val="00161BA1"/>
    <w:rsid w:val="001626EF"/>
    <w:rsid w:val="001632FE"/>
    <w:rsid w:val="00164E34"/>
    <w:rsid w:val="0016558F"/>
    <w:rsid w:val="0016715F"/>
    <w:rsid w:val="00167EA6"/>
    <w:rsid w:val="001A3508"/>
    <w:rsid w:val="001A3C55"/>
    <w:rsid w:val="001A57BB"/>
    <w:rsid w:val="001B2186"/>
    <w:rsid w:val="001B323C"/>
    <w:rsid w:val="001B77B7"/>
    <w:rsid w:val="001D06A6"/>
    <w:rsid w:val="001E23E8"/>
    <w:rsid w:val="001E37E4"/>
    <w:rsid w:val="001E5015"/>
    <w:rsid w:val="001F0A95"/>
    <w:rsid w:val="001F424E"/>
    <w:rsid w:val="001F6A5A"/>
    <w:rsid w:val="0020725B"/>
    <w:rsid w:val="0021360A"/>
    <w:rsid w:val="00220A68"/>
    <w:rsid w:val="002278A2"/>
    <w:rsid w:val="00235A1C"/>
    <w:rsid w:val="00240C97"/>
    <w:rsid w:val="00263047"/>
    <w:rsid w:val="0026418D"/>
    <w:rsid w:val="002657BE"/>
    <w:rsid w:val="00270A96"/>
    <w:rsid w:val="00270B58"/>
    <w:rsid w:val="00275903"/>
    <w:rsid w:val="00275F46"/>
    <w:rsid w:val="00280CE0"/>
    <w:rsid w:val="00285147"/>
    <w:rsid w:val="002856ED"/>
    <w:rsid w:val="002867B3"/>
    <w:rsid w:val="002A5E70"/>
    <w:rsid w:val="002A645E"/>
    <w:rsid w:val="002B699B"/>
    <w:rsid w:val="002C405B"/>
    <w:rsid w:val="002D2FE7"/>
    <w:rsid w:val="002D6A39"/>
    <w:rsid w:val="002E4D7C"/>
    <w:rsid w:val="002F7EFA"/>
    <w:rsid w:val="00301A96"/>
    <w:rsid w:val="00307B7F"/>
    <w:rsid w:val="00311481"/>
    <w:rsid w:val="00316DCB"/>
    <w:rsid w:val="00321769"/>
    <w:rsid w:val="00327316"/>
    <w:rsid w:val="00333CCD"/>
    <w:rsid w:val="00351954"/>
    <w:rsid w:val="003725EA"/>
    <w:rsid w:val="00374EDF"/>
    <w:rsid w:val="00375A3C"/>
    <w:rsid w:val="003821A0"/>
    <w:rsid w:val="00382684"/>
    <w:rsid w:val="00386737"/>
    <w:rsid w:val="00386EEB"/>
    <w:rsid w:val="00393973"/>
    <w:rsid w:val="003A2B3F"/>
    <w:rsid w:val="003A3835"/>
    <w:rsid w:val="003A6D4C"/>
    <w:rsid w:val="003B5AAF"/>
    <w:rsid w:val="003C4BF7"/>
    <w:rsid w:val="003C4FA0"/>
    <w:rsid w:val="003D5F2F"/>
    <w:rsid w:val="003E6A2A"/>
    <w:rsid w:val="00417279"/>
    <w:rsid w:val="004267E9"/>
    <w:rsid w:val="00431CFE"/>
    <w:rsid w:val="00433591"/>
    <w:rsid w:val="00435D85"/>
    <w:rsid w:val="004402E1"/>
    <w:rsid w:val="00445F43"/>
    <w:rsid w:val="004557B3"/>
    <w:rsid w:val="004637D6"/>
    <w:rsid w:val="00470259"/>
    <w:rsid w:val="0047292C"/>
    <w:rsid w:val="004746FD"/>
    <w:rsid w:val="0048032D"/>
    <w:rsid w:val="00481DE2"/>
    <w:rsid w:val="00483E9F"/>
    <w:rsid w:val="00491AA4"/>
    <w:rsid w:val="004B48F9"/>
    <w:rsid w:val="004B63F5"/>
    <w:rsid w:val="004C0A90"/>
    <w:rsid w:val="004C3E84"/>
    <w:rsid w:val="004C78D5"/>
    <w:rsid w:val="004D0A08"/>
    <w:rsid w:val="004D1A7E"/>
    <w:rsid w:val="004D24C6"/>
    <w:rsid w:val="004F1931"/>
    <w:rsid w:val="004F2A26"/>
    <w:rsid w:val="005008F0"/>
    <w:rsid w:val="00500CA1"/>
    <w:rsid w:val="00512921"/>
    <w:rsid w:val="005157C6"/>
    <w:rsid w:val="0052141E"/>
    <w:rsid w:val="00521852"/>
    <w:rsid w:val="005247D2"/>
    <w:rsid w:val="00524871"/>
    <w:rsid w:val="00524F65"/>
    <w:rsid w:val="0053130F"/>
    <w:rsid w:val="00535074"/>
    <w:rsid w:val="00544DB5"/>
    <w:rsid w:val="00550815"/>
    <w:rsid w:val="00556755"/>
    <w:rsid w:val="0056093A"/>
    <w:rsid w:val="00572C83"/>
    <w:rsid w:val="00573877"/>
    <w:rsid w:val="005801E2"/>
    <w:rsid w:val="0058544A"/>
    <w:rsid w:val="005873B6"/>
    <w:rsid w:val="00590972"/>
    <w:rsid w:val="00596F47"/>
    <w:rsid w:val="005A50C5"/>
    <w:rsid w:val="005B4530"/>
    <w:rsid w:val="005D4383"/>
    <w:rsid w:val="005D6BD8"/>
    <w:rsid w:val="005E69DD"/>
    <w:rsid w:val="005F2161"/>
    <w:rsid w:val="005F2914"/>
    <w:rsid w:val="005F3D34"/>
    <w:rsid w:val="005F6BFE"/>
    <w:rsid w:val="005F7C3C"/>
    <w:rsid w:val="00602B36"/>
    <w:rsid w:val="00605858"/>
    <w:rsid w:val="00611306"/>
    <w:rsid w:val="00612A62"/>
    <w:rsid w:val="00613F2E"/>
    <w:rsid w:val="00614F2C"/>
    <w:rsid w:val="00615700"/>
    <w:rsid w:val="006214CC"/>
    <w:rsid w:val="00622DD6"/>
    <w:rsid w:val="00631A2A"/>
    <w:rsid w:val="00631C5C"/>
    <w:rsid w:val="006424AC"/>
    <w:rsid w:val="00660070"/>
    <w:rsid w:val="00661D2B"/>
    <w:rsid w:val="00662ABF"/>
    <w:rsid w:val="00663CFD"/>
    <w:rsid w:val="0067068F"/>
    <w:rsid w:val="00681932"/>
    <w:rsid w:val="0069242B"/>
    <w:rsid w:val="006928B0"/>
    <w:rsid w:val="006950DD"/>
    <w:rsid w:val="006973A1"/>
    <w:rsid w:val="006A59DD"/>
    <w:rsid w:val="006A5EA2"/>
    <w:rsid w:val="006B1EC3"/>
    <w:rsid w:val="006B6ED1"/>
    <w:rsid w:val="006B72D7"/>
    <w:rsid w:val="006C0218"/>
    <w:rsid w:val="006C2ACC"/>
    <w:rsid w:val="006C5630"/>
    <w:rsid w:val="006C5819"/>
    <w:rsid w:val="006D2DF2"/>
    <w:rsid w:val="006E5836"/>
    <w:rsid w:val="006F1006"/>
    <w:rsid w:val="00707674"/>
    <w:rsid w:val="0071622F"/>
    <w:rsid w:val="007162E9"/>
    <w:rsid w:val="00720CD4"/>
    <w:rsid w:val="007263BB"/>
    <w:rsid w:val="00734917"/>
    <w:rsid w:val="00745E1E"/>
    <w:rsid w:val="00754CCC"/>
    <w:rsid w:val="00760879"/>
    <w:rsid w:val="007753E9"/>
    <w:rsid w:val="00781B67"/>
    <w:rsid w:val="0078322E"/>
    <w:rsid w:val="00791670"/>
    <w:rsid w:val="00791ECA"/>
    <w:rsid w:val="00792A5E"/>
    <w:rsid w:val="007946BF"/>
    <w:rsid w:val="007A0A1A"/>
    <w:rsid w:val="007A2FB6"/>
    <w:rsid w:val="007B5D8F"/>
    <w:rsid w:val="007C53A2"/>
    <w:rsid w:val="007D30EE"/>
    <w:rsid w:val="007D5766"/>
    <w:rsid w:val="007D5842"/>
    <w:rsid w:val="007D7568"/>
    <w:rsid w:val="007E3CD8"/>
    <w:rsid w:val="007E4677"/>
    <w:rsid w:val="007E52F0"/>
    <w:rsid w:val="007E5B7B"/>
    <w:rsid w:val="007E5ED2"/>
    <w:rsid w:val="007E7FF7"/>
    <w:rsid w:val="007F0598"/>
    <w:rsid w:val="007F67C0"/>
    <w:rsid w:val="00817419"/>
    <w:rsid w:val="00827C2C"/>
    <w:rsid w:val="0083025C"/>
    <w:rsid w:val="008413F2"/>
    <w:rsid w:val="00841A68"/>
    <w:rsid w:val="00841C90"/>
    <w:rsid w:val="0084239F"/>
    <w:rsid w:val="00851CBE"/>
    <w:rsid w:val="008523D8"/>
    <w:rsid w:val="0085680A"/>
    <w:rsid w:val="008620B9"/>
    <w:rsid w:val="00862306"/>
    <w:rsid w:val="00867117"/>
    <w:rsid w:val="008802D7"/>
    <w:rsid w:val="008845F1"/>
    <w:rsid w:val="00884F22"/>
    <w:rsid w:val="00895F86"/>
    <w:rsid w:val="00897246"/>
    <w:rsid w:val="008A358D"/>
    <w:rsid w:val="008A7C3E"/>
    <w:rsid w:val="008A7FB8"/>
    <w:rsid w:val="008B7363"/>
    <w:rsid w:val="008D388E"/>
    <w:rsid w:val="008F561C"/>
    <w:rsid w:val="008F5BC9"/>
    <w:rsid w:val="008F6912"/>
    <w:rsid w:val="008F7673"/>
    <w:rsid w:val="009003C4"/>
    <w:rsid w:val="00905398"/>
    <w:rsid w:val="00925FBB"/>
    <w:rsid w:val="00934D3A"/>
    <w:rsid w:val="00937A9D"/>
    <w:rsid w:val="009428D5"/>
    <w:rsid w:val="0094485E"/>
    <w:rsid w:val="00950D29"/>
    <w:rsid w:val="00950E27"/>
    <w:rsid w:val="009532AE"/>
    <w:rsid w:val="00956C45"/>
    <w:rsid w:val="009739C0"/>
    <w:rsid w:val="009756F1"/>
    <w:rsid w:val="00981784"/>
    <w:rsid w:val="00984AD8"/>
    <w:rsid w:val="0099241D"/>
    <w:rsid w:val="00993776"/>
    <w:rsid w:val="0099470C"/>
    <w:rsid w:val="00994E93"/>
    <w:rsid w:val="00995351"/>
    <w:rsid w:val="009A2594"/>
    <w:rsid w:val="009A3CD4"/>
    <w:rsid w:val="009A5F43"/>
    <w:rsid w:val="009B4DCC"/>
    <w:rsid w:val="009C00B0"/>
    <w:rsid w:val="009D2463"/>
    <w:rsid w:val="009D40A1"/>
    <w:rsid w:val="009D4EBC"/>
    <w:rsid w:val="009D7BA1"/>
    <w:rsid w:val="009E54FA"/>
    <w:rsid w:val="009F577C"/>
    <w:rsid w:val="009F7556"/>
    <w:rsid w:val="009F7F52"/>
    <w:rsid w:val="00A0393F"/>
    <w:rsid w:val="00A062B1"/>
    <w:rsid w:val="00A065D1"/>
    <w:rsid w:val="00A10E56"/>
    <w:rsid w:val="00A12AD0"/>
    <w:rsid w:val="00A30C6E"/>
    <w:rsid w:val="00A30CCA"/>
    <w:rsid w:val="00A32732"/>
    <w:rsid w:val="00A32C08"/>
    <w:rsid w:val="00A3563D"/>
    <w:rsid w:val="00A50A26"/>
    <w:rsid w:val="00A50D39"/>
    <w:rsid w:val="00A510F5"/>
    <w:rsid w:val="00A514E7"/>
    <w:rsid w:val="00A61FC6"/>
    <w:rsid w:val="00A752A3"/>
    <w:rsid w:val="00A8799F"/>
    <w:rsid w:val="00A952D2"/>
    <w:rsid w:val="00A9641D"/>
    <w:rsid w:val="00AA0DEE"/>
    <w:rsid w:val="00AB036B"/>
    <w:rsid w:val="00AB71C1"/>
    <w:rsid w:val="00AC227A"/>
    <w:rsid w:val="00AC322A"/>
    <w:rsid w:val="00AC45B8"/>
    <w:rsid w:val="00AC5893"/>
    <w:rsid w:val="00AC7927"/>
    <w:rsid w:val="00AD0D09"/>
    <w:rsid w:val="00AD4575"/>
    <w:rsid w:val="00AD4DA3"/>
    <w:rsid w:val="00AD5E30"/>
    <w:rsid w:val="00AE21C2"/>
    <w:rsid w:val="00AE7596"/>
    <w:rsid w:val="00AF3A70"/>
    <w:rsid w:val="00B03C0C"/>
    <w:rsid w:val="00B0473E"/>
    <w:rsid w:val="00B10EBA"/>
    <w:rsid w:val="00B1291B"/>
    <w:rsid w:val="00B15D9C"/>
    <w:rsid w:val="00B16798"/>
    <w:rsid w:val="00B23A98"/>
    <w:rsid w:val="00B27F1F"/>
    <w:rsid w:val="00B31D3A"/>
    <w:rsid w:val="00B32318"/>
    <w:rsid w:val="00B3304C"/>
    <w:rsid w:val="00B358C4"/>
    <w:rsid w:val="00B45FCE"/>
    <w:rsid w:val="00B5715E"/>
    <w:rsid w:val="00B61058"/>
    <w:rsid w:val="00B645FC"/>
    <w:rsid w:val="00B7292C"/>
    <w:rsid w:val="00B8747D"/>
    <w:rsid w:val="00B91BE4"/>
    <w:rsid w:val="00B93666"/>
    <w:rsid w:val="00B973B4"/>
    <w:rsid w:val="00BA4AC4"/>
    <w:rsid w:val="00BB40A2"/>
    <w:rsid w:val="00BB4989"/>
    <w:rsid w:val="00BC34A3"/>
    <w:rsid w:val="00BC515A"/>
    <w:rsid w:val="00BD01DB"/>
    <w:rsid w:val="00BE23BA"/>
    <w:rsid w:val="00BF6C0C"/>
    <w:rsid w:val="00BF7BD7"/>
    <w:rsid w:val="00C037A6"/>
    <w:rsid w:val="00C03F3B"/>
    <w:rsid w:val="00C05B72"/>
    <w:rsid w:val="00C203A4"/>
    <w:rsid w:val="00C204EC"/>
    <w:rsid w:val="00C212C7"/>
    <w:rsid w:val="00C3261D"/>
    <w:rsid w:val="00C54B19"/>
    <w:rsid w:val="00C54FE6"/>
    <w:rsid w:val="00C60F9B"/>
    <w:rsid w:val="00C6367F"/>
    <w:rsid w:val="00C636A9"/>
    <w:rsid w:val="00C70286"/>
    <w:rsid w:val="00C736B8"/>
    <w:rsid w:val="00C74508"/>
    <w:rsid w:val="00C810A5"/>
    <w:rsid w:val="00C81DD9"/>
    <w:rsid w:val="00C879BA"/>
    <w:rsid w:val="00C94858"/>
    <w:rsid w:val="00CB1411"/>
    <w:rsid w:val="00CC2F61"/>
    <w:rsid w:val="00CC383E"/>
    <w:rsid w:val="00CC3E20"/>
    <w:rsid w:val="00CD4AB1"/>
    <w:rsid w:val="00CD679B"/>
    <w:rsid w:val="00CD7A7A"/>
    <w:rsid w:val="00CE504D"/>
    <w:rsid w:val="00CE79F4"/>
    <w:rsid w:val="00CF1E53"/>
    <w:rsid w:val="00CF54B5"/>
    <w:rsid w:val="00CF785E"/>
    <w:rsid w:val="00D11F45"/>
    <w:rsid w:val="00D22569"/>
    <w:rsid w:val="00D23C32"/>
    <w:rsid w:val="00D267C8"/>
    <w:rsid w:val="00D312C0"/>
    <w:rsid w:val="00D33680"/>
    <w:rsid w:val="00D37E92"/>
    <w:rsid w:val="00D466F2"/>
    <w:rsid w:val="00D503E4"/>
    <w:rsid w:val="00D52A0E"/>
    <w:rsid w:val="00D616D5"/>
    <w:rsid w:val="00D77B2A"/>
    <w:rsid w:val="00D84A41"/>
    <w:rsid w:val="00DA128D"/>
    <w:rsid w:val="00DA720E"/>
    <w:rsid w:val="00DB425B"/>
    <w:rsid w:val="00DB4A44"/>
    <w:rsid w:val="00DB609E"/>
    <w:rsid w:val="00DB7154"/>
    <w:rsid w:val="00DD349F"/>
    <w:rsid w:val="00DD708F"/>
    <w:rsid w:val="00DE1FF4"/>
    <w:rsid w:val="00DE4234"/>
    <w:rsid w:val="00DF0C22"/>
    <w:rsid w:val="00DF3911"/>
    <w:rsid w:val="00DF67CA"/>
    <w:rsid w:val="00DF73A4"/>
    <w:rsid w:val="00E00CEF"/>
    <w:rsid w:val="00E01691"/>
    <w:rsid w:val="00E16066"/>
    <w:rsid w:val="00E26498"/>
    <w:rsid w:val="00E47890"/>
    <w:rsid w:val="00E47BE6"/>
    <w:rsid w:val="00E61365"/>
    <w:rsid w:val="00E61E66"/>
    <w:rsid w:val="00E81C63"/>
    <w:rsid w:val="00E81C6C"/>
    <w:rsid w:val="00E83454"/>
    <w:rsid w:val="00E84E27"/>
    <w:rsid w:val="00EA7323"/>
    <w:rsid w:val="00EB1060"/>
    <w:rsid w:val="00EB39BE"/>
    <w:rsid w:val="00EB491F"/>
    <w:rsid w:val="00EB7847"/>
    <w:rsid w:val="00EC1731"/>
    <w:rsid w:val="00EC403C"/>
    <w:rsid w:val="00ED3BA5"/>
    <w:rsid w:val="00ED731B"/>
    <w:rsid w:val="00EE1B79"/>
    <w:rsid w:val="00EE5314"/>
    <w:rsid w:val="00EF32A3"/>
    <w:rsid w:val="00EF62F3"/>
    <w:rsid w:val="00F17571"/>
    <w:rsid w:val="00F22E2F"/>
    <w:rsid w:val="00F30B92"/>
    <w:rsid w:val="00F30F10"/>
    <w:rsid w:val="00F35F21"/>
    <w:rsid w:val="00F46A4F"/>
    <w:rsid w:val="00F565B2"/>
    <w:rsid w:val="00F578BA"/>
    <w:rsid w:val="00F65AB8"/>
    <w:rsid w:val="00F801D6"/>
    <w:rsid w:val="00F90833"/>
    <w:rsid w:val="00F95493"/>
    <w:rsid w:val="00F96860"/>
    <w:rsid w:val="00FA1867"/>
    <w:rsid w:val="00FA67E7"/>
    <w:rsid w:val="00FB5195"/>
    <w:rsid w:val="00FC18C7"/>
    <w:rsid w:val="00FC42E9"/>
    <w:rsid w:val="00FD1D4A"/>
    <w:rsid w:val="00FD74C4"/>
    <w:rsid w:val="00FE2936"/>
    <w:rsid w:val="00FF4473"/>
    <w:rsid w:val="00FF48B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13" Type="http://schemas.openxmlformats.org/officeDocument/2006/relationships/hyperlink" Target="http://tuiw.pl/index.php/specjaln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p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oanna%20Filipek\Ustawienia%20lokalne\temp\www.tui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p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hyperlink" Target="http://www.tu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8526-DD97-48EA-A351-FD3CE13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4031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28167</CharactersWithSpaces>
  <SharedDoc>false</SharedDoc>
  <HLinks>
    <vt:vector size="36" baseType="variant">
      <vt:variant>
        <vt:i4>7602210</vt:i4>
      </vt:variant>
      <vt:variant>
        <vt:i4>15</vt:i4>
      </vt:variant>
      <vt:variant>
        <vt:i4>0</vt:i4>
      </vt:variant>
      <vt:variant>
        <vt:i4>5</vt:i4>
      </vt:variant>
      <vt:variant>
        <vt:lpwstr>http://www.tuiw.pl/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www.tuiw.pl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mailto:malgorzata.zielinska@parpa.pl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 </cp:lastModifiedBy>
  <cp:revision>4</cp:revision>
  <cp:lastPrinted>2017-11-29T10:17:00Z</cp:lastPrinted>
  <dcterms:created xsi:type="dcterms:W3CDTF">2017-11-29T09:01:00Z</dcterms:created>
  <dcterms:modified xsi:type="dcterms:W3CDTF">2017-11-29T10:19:00Z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