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E5F" w:rsidRPr="00BB453B" w:rsidRDefault="00677E5F" w:rsidP="00677E5F">
      <w:pPr>
        <w:tabs>
          <w:tab w:val="num" w:pos="2460"/>
        </w:tabs>
        <w:spacing w:before="100" w:beforeAutospacing="1" w:after="100" w:afterAutospacing="1" w:line="240" w:lineRule="auto"/>
        <w:jc w:val="both"/>
        <w:rPr>
          <w:rFonts w:ascii="Arial" w:hAnsi="Arial" w:cs="Arial"/>
          <w:b/>
          <w:bCs/>
          <w:sz w:val="24"/>
          <w:szCs w:val="24"/>
        </w:rPr>
      </w:pPr>
      <w:r w:rsidRPr="00BB453B">
        <w:rPr>
          <w:rFonts w:ascii="Arial" w:hAnsi="Arial" w:cs="Arial"/>
          <w:b/>
          <w:bCs/>
          <w:sz w:val="24"/>
          <w:szCs w:val="24"/>
        </w:rPr>
        <w:t>Organizacja czasu wolnego - aktywność własna dzieci i kółka zainteresowań</w:t>
      </w:r>
    </w:p>
    <w:p w:rsidR="00677E5F" w:rsidRPr="00874F7E" w:rsidRDefault="00677E5F" w:rsidP="00677E5F">
      <w:pPr>
        <w:pStyle w:val="Tekstpodstawowy3"/>
        <w:tabs>
          <w:tab w:val="num" w:pos="2460"/>
        </w:tabs>
        <w:spacing w:before="100" w:beforeAutospacing="1" w:after="100" w:afterAutospacing="1" w:line="240" w:lineRule="auto"/>
        <w:jc w:val="both"/>
        <w:rPr>
          <w:rFonts w:ascii="Arial" w:hAnsi="Arial" w:cs="Arial"/>
          <w:sz w:val="24"/>
          <w:szCs w:val="24"/>
        </w:rPr>
      </w:pPr>
      <w:r w:rsidRPr="00874F7E">
        <w:rPr>
          <w:rFonts w:ascii="Arial" w:hAnsi="Arial" w:cs="Arial"/>
          <w:sz w:val="24"/>
          <w:szCs w:val="24"/>
        </w:rPr>
        <w:t xml:space="preserve">Jest bardzo ważnym zadaniem placówki, umożliwia bowiem wspieranie potencjału dzieci w obszarach, w których ujawniają się ich zainteresowania i predyspozycje. Warto w planie dnia uwzględnić czas  (od 30 do 60 min.) na tzw. </w:t>
      </w:r>
      <w:r w:rsidRPr="00874F7E">
        <w:rPr>
          <w:rFonts w:ascii="Arial" w:hAnsi="Arial" w:cs="Arial"/>
          <w:bCs/>
          <w:sz w:val="24"/>
          <w:szCs w:val="24"/>
        </w:rPr>
        <w:t>aktywność własną</w:t>
      </w:r>
      <w:r w:rsidRPr="00874F7E">
        <w:rPr>
          <w:rFonts w:ascii="Arial" w:hAnsi="Arial" w:cs="Arial"/>
          <w:sz w:val="24"/>
          <w:szCs w:val="24"/>
        </w:rPr>
        <w:t xml:space="preserve">, czyli pozwolić dzieciom na swobodą zabawę i odpoczynek po szkole (co poza wszystkim ma również znaczenie diagnostyczne - umożliwia obserwację  dzieci podczas zabawy, ich zachowanie w relacjach z rówieśnikami, itp.). Jest to czas, w którym może aktywnie uczestniczyć również dorosły: włączając się w zabawę dzieci, obserwując je lub proponując różne formy spędzenia czasu (jeśli nie mają one własnego pomysłu). W zależności od wieku: maluchy uwielbiają zabawy tematyczne: w dom, szkołę, lekarza; średnie lubią gry planszowe, quizy i łamigłówki, najstarsze natomiast wybierają słuchanie muzyki, przeglądanie czasopism, rozmowy czy też korzystanie z portali </w:t>
      </w:r>
      <w:proofErr w:type="spellStart"/>
      <w:r w:rsidRPr="00874F7E">
        <w:rPr>
          <w:rFonts w:ascii="Arial" w:hAnsi="Arial" w:cs="Arial"/>
          <w:sz w:val="24"/>
          <w:szCs w:val="24"/>
        </w:rPr>
        <w:t>społecznościowych</w:t>
      </w:r>
      <w:proofErr w:type="spellEnd"/>
      <w:r w:rsidRPr="00874F7E">
        <w:rPr>
          <w:rFonts w:ascii="Arial" w:hAnsi="Arial" w:cs="Arial"/>
          <w:sz w:val="24"/>
          <w:szCs w:val="24"/>
        </w:rPr>
        <w:t xml:space="preserve"> w Internecie. Ta forma aktywności umożliwia kontakt indywidualny z wychowawcą i sprawia, że jest on w danym momencie dostępny i dyspozycyjny dla wszystkich w zakresie, w jakim go potrzebują.</w:t>
      </w:r>
    </w:p>
    <w:p w:rsidR="00677E5F" w:rsidRPr="00874F7E" w:rsidRDefault="00677E5F" w:rsidP="00677E5F">
      <w:pPr>
        <w:tabs>
          <w:tab w:val="num" w:pos="2460"/>
        </w:tabs>
        <w:spacing w:before="100" w:beforeAutospacing="1" w:after="100" w:afterAutospacing="1" w:line="240" w:lineRule="auto"/>
        <w:jc w:val="both"/>
        <w:rPr>
          <w:rFonts w:ascii="Arial" w:hAnsi="Arial" w:cs="Arial"/>
          <w:sz w:val="24"/>
          <w:szCs w:val="24"/>
        </w:rPr>
      </w:pPr>
    </w:p>
    <w:p w:rsidR="00677E5F" w:rsidRPr="00874F7E" w:rsidRDefault="00677E5F" w:rsidP="00677E5F">
      <w:pPr>
        <w:tabs>
          <w:tab w:val="num" w:pos="2460"/>
        </w:tabs>
        <w:spacing w:before="100" w:beforeAutospacing="1" w:after="100" w:afterAutospacing="1" w:line="240" w:lineRule="auto"/>
        <w:jc w:val="both"/>
        <w:rPr>
          <w:rFonts w:ascii="Arial" w:hAnsi="Arial" w:cs="Arial"/>
          <w:sz w:val="24"/>
          <w:szCs w:val="24"/>
        </w:rPr>
      </w:pPr>
      <w:r w:rsidRPr="00874F7E">
        <w:rPr>
          <w:rFonts w:ascii="Arial" w:hAnsi="Arial" w:cs="Arial"/>
          <w:sz w:val="24"/>
          <w:szCs w:val="24"/>
        </w:rPr>
        <w:t xml:space="preserve">Kolejną formą </w:t>
      </w:r>
      <w:proofErr w:type="spellStart"/>
      <w:r w:rsidRPr="00874F7E">
        <w:rPr>
          <w:rFonts w:ascii="Arial" w:hAnsi="Arial" w:cs="Arial"/>
          <w:sz w:val="24"/>
          <w:szCs w:val="24"/>
        </w:rPr>
        <w:t>pomocy</w:t>
      </w:r>
      <w:proofErr w:type="spellEnd"/>
      <w:r w:rsidRPr="00874F7E">
        <w:rPr>
          <w:rFonts w:ascii="Arial" w:hAnsi="Arial" w:cs="Arial"/>
          <w:sz w:val="24"/>
          <w:szCs w:val="24"/>
        </w:rPr>
        <w:t xml:space="preserve"> dzieciom w placówce mogą być </w:t>
      </w:r>
      <w:r w:rsidRPr="00874F7E">
        <w:rPr>
          <w:rFonts w:ascii="Arial" w:hAnsi="Arial" w:cs="Arial"/>
          <w:bCs/>
          <w:sz w:val="24"/>
          <w:szCs w:val="24"/>
        </w:rPr>
        <w:t>kółka zainteresowań</w:t>
      </w:r>
      <w:r w:rsidRPr="00874F7E">
        <w:rPr>
          <w:rFonts w:ascii="Arial" w:hAnsi="Arial" w:cs="Arial"/>
          <w:sz w:val="24"/>
          <w:szCs w:val="24"/>
        </w:rPr>
        <w:t xml:space="preserve">. Warto organizować je z założeniem, że dzieci to „nieoszlifowane diamenty”, które kryją w sobie piękno i niezwykłą wartość i potrzebne jest działanie (czasem tylko jeden ruch) by je wydobyć i pomóc im zabłysnąć. Taki jest ich cel. Nie są one więc tylko formą spędzania czasu wolnego, ale mają umożliwiać dzieciom rozwijanie i nabywanie nowych umiejętności, budzenie aspiracji życiowych, dostarczanie poczucia sprawstwa i budowanie poczucia własnej wartości. W zależności od potrzeb dzieci, zasobów rzeczowych i osobowych, możliwe są przeróżne ich rodzaje: artystyczne (plastyczne, muzyczne, teatralne, taneczne, filmowe), sportowe, kulinarne, komputerowe czy ogólnorozwojowe (łamigłówki, kalambury, quizy, gry edukacyjne). Doświadczenie pokazuje, że największą popularnością cieszą się te, które służą jakiemuś konkretnemu celowi, np. kulinarne – przygotowaniu podwieczorku dla całej grupy lub placówki, komputerowe – nagraniu i „obrobieniu” filmików na wspólne spotkanie, sportowe – przygotowaniu do turnieju lub jego organizacja. Warto, by prowadziły je osoby, które „specjalizują się” w danej dziedzinie. Mogą to być wychowawcy, wolontariusze lub nawet rodzice uczestników zajęć. Dobrze, by dzieci wiedziały w który dzień odbywa się jakie kółko i uczestniczyły w planowaniu  tematyki  zgłaszając swoje pomysły lub miały na nią wpływ, np. poprzez dokonywanie wyboru wśród tematów zaproponowanych przez dorosłego. Kółka mogą odbywać się wewnątrz jednej grupy lub być organizowane dla dzieci ze wszystkich grup w placówce (co daje szansę na współpracę dzieciom nie współdziałającym ze sobą na co dzień). Warto zadbać też o to, by regularnie stwarzać dzieciom możliwość prezentowania swoich talentów i wytworów swojej </w:t>
      </w:r>
      <w:proofErr w:type="spellStart"/>
      <w:r w:rsidRPr="00874F7E">
        <w:rPr>
          <w:rFonts w:ascii="Arial" w:hAnsi="Arial" w:cs="Arial"/>
          <w:sz w:val="24"/>
          <w:szCs w:val="24"/>
        </w:rPr>
        <w:t>pracy</w:t>
      </w:r>
      <w:proofErr w:type="spellEnd"/>
      <w:r w:rsidRPr="00874F7E">
        <w:rPr>
          <w:rFonts w:ascii="Arial" w:hAnsi="Arial" w:cs="Arial"/>
          <w:sz w:val="24"/>
          <w:szCs w:val="24"/>
        </w:rPr>
        <w:t xml:space="preserve"> (poprzez zajęcia otwarte, wystawy, koncerty, przedstawienia, zawody sportowe). Nieocenionym jest też to, gdy nawet drobne ich sukcesy mogą śledzić rodzice. Jedną z form rozpoznawania obszarów  zainteresowań dzieci jest organizowanie spotkań z tzw. „ciekawymi ludźmi” - pasjonatami z różnych dziedzin (zawodnikami sportowymi, aktorami, modelarzami, pszczelarzami, muzykami, itp.). Dzieci uczestnicząc w nich odkrywają tematy, które je interesują i czasem decydują się na ich pogłębianie (spotkanie z modelarzem zaowocowało zorganizowaniem się grupy chłopaków i poproszeniem go </w:t>
      </w:r>
      <w:r w:rsidRPr="00874F7E">
        <w:rPr>
          <w:rFonts w:ascii="Arial" w:hAnsi="Arial" w:cs="Arial"/>
          <w:sz w:val="24"/>
          <w:szCs w:val="24"/>
        </w:rPr>
        <w:lastRenderedPageBreak/>
        <w:t>do poprowadzenie dla nich zajęć, odbywają się one systematycznie już ponad pół roku).</w:t>
      </w:r>
    </w:p>
    <w:p w:rsidR="00677E5F" w:rsidRPr="00874F7E" w:rsidRDefault="00677E5F" w:rsidP="00677E5F">
      <w:pPr>
        <w:spacing w:before="100" w:beforeAutospacing="1" w:after="100" w:afterAutospacing="1" w:line="240" w:lineRule="auto"/>
        <w:jc w:val="both"/>
        <w:rPr>
          <w:rFonts w:ascii="Arial" w:hAnsi="Arial" w:cs="Arial"/>
          <w:sz w:val="24"/>
          <w:szCs w:val="24"/>
        </w:rPr>
      </w:pPr>
      <w:r w:rsidRPr="00874F7E">
        <w:rPr>
          <w:rFonts w:ascii="Arial" w:hAnsi="Arial" w:cs="Arial"/>
          <w:sz w:val="24"/>
          <w:szCs w:val="24"/>
        </w:rPr>
        <w:t>Dzieci mające bardzo skonkretyzowane zainteresowania warto zachęcać do podejmowania aktywności także na zewnątrz placówki (np. udział w treningach sportowych, czy zajęciach z tańca współczesnego) i spotkać się z ich trenerami, czy instruktorami ustalając warunki wzajemnej współpracy.</w:t>
      </w:r>
    </w:p>
    <w:p w:rsidR="005A2249" w:rsidRDefault="005A2249"/>
    <w:sectPr w:rsidR="005A2249" w:rsidSect="005A22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77E5F"/>
    <w:rsid w:val="005A2249"/>
    <w:rsid w:val="00677E5F"/>
    <w:rsid w:val="00F566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7E5F"/>
    <w:rPr>
      <w:rFonts w:ascii="Calibri" w:eastAsia="Calibri" w:hAnsi="Calibri" w:cs="Times New Roman"/>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semiHidden/>
    <w:unhideWhenUsed/>
    <w:rsid w:val="00677E5F"/>
    <w:pPr>
      <w:spacing w:after="120"/>
    </w:pPr>
    <w:rPr>
      <w:sz w:val="16"/>
      <w:szCs w:val="16"/>
    </w:rPr>
  </w:style>
  <w:style w:type="character" w:customStyle="1" w:styleId="Tekstpodstawowy3Znak">
    <w:name w:val="Tekst podstawowy 3 Znak"/>
    <w:basedOn w:val="Domylnaczcionkaakapitu"/>
    <w:link w:val="Tekstpodstawowy3"/>
    <w:semiHidden/>
    <w:rsid w:val="00677E5F"/>
    <w:rPr>
      <w:rFonts w:ascii="Calibri" w:eastAsia="Calibri" w:hAnsi="Calibri" w:cs="Times New Roman"/>
      <w:sz w:val="16"/>
      <w:szCs w:val="16"/>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3360</Characters>
  <Application>Microsoft Office Word</Application>
  <DocSecurity>0</DocSecurity>
  <Lines>28</Lines>
  <Paragraphs>7</Paragraphs>
  <ScaleCrop>false</ScaleCrop>
  <Company/>
  <LinksUpToDate>false</LinksUpToDate>
  <CharactersWithSpaces>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lisota</dc:creator>
  <cp:keywords/>
  <dc:description/>
  <cp:lastModifiedBy>joanna lisota</cp:lastModifiedBy>
  <cp:revision>1</cp:revision>
  <dcterms:created xsi:type="dcterms:W3CDTF">2012-10-10T08:55:00Z</dcterms:created>
  <dcterms:modified xsi:type="dcterms:W3CDTF">2012-10-10T08:55:00Z</dcterms:modified>
</cp:coreProperties>
</file>