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F" w:rsidRPr="00C40581" w:rsidRDefault="003A231F" w:rsidP="003A231F">
      <w:pPr>
        <w:pStyle w:val="Nagwek3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SUPERWIZJE</w:t>
      </w:r>
    </w:p>
    <w:p w:rsidR="003A231F" w:rsidRPr="00C40581" w:rsidRDefault="003A231F" w:rsidP="003A231F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Mają na celu podnoszenie umiejętności zawodowych pracowników i zapewnienie im wsparcia. Obszarem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podczas </w:t>
      </w:r>
      <w:proofErr w:type="spellStart"/>
      <w:r w:rsidRPr="00C40581">
        <w:rPr>
          <w:rFonts w:ascii="Arial" w:hAnsi="Arial" w:cs="Arial"/>
          <w:sz w:val="24"/>
          <w:szCs w:val="24"/>
        </w:rPr>
        <w:t>superwizji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mogą być zarówno relacje wychowawców z dziećmi i ich rodzicami, jak i relacje w zespole. Dzięki bezpiecznej atmosferze (opartej na zaufaniu, umożliwiającej dzielenie się doświadczeniami, myślami i uczuciami) stworzona zostaje przestrzeń do  przepracowywania trudności i sukcesów pracowników. Najbardziej powszechnymi metodami </w:t>
      </w:r>
      <w:proofErr w:type="spellStart"/>
      <w:r w:rsidRPr="00C40581">
        <w:rPr>
          <w:rFonts w:ascii="Arial" w:hAnsi="Arial" w:cs="Arial"/>
          <w:sz w:val="24"/>
          <w:szCs w:val="24"/>
        </w:rPr>
        <w:t>superwizji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są: analiza i studium przypadku, obserwacja pracownika przy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lub analiza dokumentów dotyczących podopiecznych. </w:t>
      </w:r>
      <w:proofErr w:type="spellStart"/>
      <w:r w:rsidRPr="00C40581">
        <w:rPr>
          <w:rFonts w:ascii="Arial" w:hAnsi="Arial" w:cs="Arial"/>
          <w:sz w:val="24"/>
          <w:szCs w:val="24"/>
        </w:rPr>
        <w:t>Superwizja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może odbywać się w formie grupowej (np. uczestniczyć w niej może cały zespół bądź jego część - wychowawcy pracujący w tej samej grupie) lub indywidualnej. Z reguły nie powinien uczestniczyć w niej kierownik, chyba, że zespół wyrazi na to zgodę (może on też mieć oddzielną </w:t>
      </w:r>
      <w:proofErr w:type="spellStart"/>
      <w:r w:rsidRPr="00C40581">
        <w:rPr>
          <w:rFonts w:ascii="Arial" w:hAnsi="Arial" w:cs="Arial"/>
          <w:sz w:val="24"/>
          <w:szCs w:val="24"/>
        </w:rPr>
        <w:t>superwizję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lub superwizor nie naruszając tajemnicy może przekazywać mu niezbędne informacje (w kontekście konieczności podjęcia określonych decyzji lub wprowadzenia zmian). Uczestnicy </w:t>
      </w:r>
      <w:proofErr w:type="spellStart"/>
      <w:r w:rsidRPr="00C40581">
        <w:rPr>
          <w:rFonts w:ascii="Arial" w:hAnsi="Arial" w:cs="Arial"/>
          <w:sz w:val="24"/>
          <w:szCs w:val="24"/>
        </w:rPr>
        <w:t>superwizji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powinni mieć wpływ na ustalenie jej terminu oraz na podejmowane podczas niej tematy (przy czym wszystkie powinny wiązać się z pracą). </w:t>
      </w:r>
    </w:p>
    <w:p w:rsidR="003A231F" w:rsidRPr="00C40581" w:rsidRDefault="003A231F" w:rsidP="003A231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Ważne by </w:t>
      </w:r>
      <w:proofErr w:type="spellStart"/>
      <w:r w:rsidRPr="00C40581">
        <w:rPr>
          <w:rFonts w:ascii="Arial" w:hAnsi="Arial" w:cs="Arial"/>
          <w:sz w:val="24"/>
          <w:szCs w:val="24"/>
        </w:rPr>
        <w:t>superwizje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odbywały się systematycznie (np. raz w miesiącu), organizowane były w formach adekwatnych do potrzeb zespołu (zespołowa, indywidualna), w miejscu zapewniającym dyskrecję i minimalizującym możliwość pojawienia się zakłóceń. Istotnym jest  też to, by były prowadzone przez osobę spoza placówki (posiadająca odpowiednie kompetencje i zaakceptowaną przez zespół) oraz finansowane przez pracodawców. </w:t>
      </w:r>
    </w:p>
    <w:p w:rsidR="003A231F" w:rsidRPr="00C40581" w:rsidRDefault="003A231F" w:rsidP="003A231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Korzyści płynące z dobrej </w:t>
      </w:r>
      <w:proofErr w:type="spellStart"/>
      <w:r w:rsidRPr="00C40581">
        <w:rPr>
          <w:rFonts w:ascii="Arial" w:hAnsi="Arial" w:cs="Arial"/>
          <w:sz w:val="24"/>
          <w:szCs w:val="24"/>
        </w:rPr>
        <w:t>superwizji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są ogromne: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zwiększa ona  świadomość pracownika w kwestii tego co dzieje się z nim w jego relacji z podopiecznymi i współpracownikami, zapewnia mu wsparcie emocjonalne 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uczy okazywać prawdziwe emocje w taki sposób, by były one bodźcem do pozytywnych  zmian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wdraża do otwartości, przyjmowania informacji zwrotnych i gotowości do podjęcia specjalnych wysiłków, w celu  „uzdrowienia” obszarów, które są problemowe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umożliwia ocenę umiejętności zawodowych i predyspozycji pracowników w kontekście potrzeb placówki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pozwala na przedyskutowanie problemów zawodowych z kompetentną osobą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umożliwia udzielenie i otrzymanie krytycznych informacji zwrotnych w bezpiecznych warunkach</w:t>
      </w:r>
    </w:p>
    <w:p w:rsidR="003A231F" w:rsidRPr="00C40581" w:rsidRDefault="003A231F" w:rsidP="003A2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intensyfikuje rozwój osobisty i zawodowy i zwiększa identyfikację pracownika z placówką (jej celami, zadaniami, procedurami postępowania).</w:t>
      </w:r>
    </w:p>
    <w:p w:rsidR="003A231F" w:rsidRPr="00C40581" w:rsidRDefault="003A231F" w:rsidP="003A231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Warunkiem tego, by </w:t>
      </w:r>
      <w:proofErr w:type="spellStart"/>
      <w:r w:rsidRPr="00C40581">
        <w:rPr>
          <w:rFonts w:ascii="Arial" w:hAnsi="Arial" w:cs="Arial"/>
          <w:sz w:val="24"/>
          <w:szCs w:val="24"/>
        </w:rPr>
        <w:t>superwizja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była skuteczna jest zarówno gotowość pracowników do uczestniczenia w niej i ich zaangażowanie oraz postawa superwizora zmierzająca do wzmocnienia osób i zespołu by jak najefektowniej wykonywał swoją pracę.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852"/>
    <w:multiLevelType w:val="hybridMultilevel"/>
    <w:tmpl w:val="4D3C7284"/>
    <w:lvl w:ilvl="0" w:tplc="A9C0B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F282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31F"/>
    <w:rsid w:val="000D6E8F"/>
    <w:rsid w:val="003A231F"/>
    <w:rsid w:val="005A2249"/>
    <w:rsid w:val="00D42EEA"/>
    <w:rsid w:val="00E4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1F"/>
    <w:rPr>
      <w:rFonts w:ascii="Calibri" w:eastAsia="Calibri" w:hAnsi="Calibri" w:cs="Times New Roman"/>
      <w:lang w:bidi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A2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231F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kstpodstawowy2">
    <w:name w:val="Body Text 2"/>
    <w:basedOn w:val="Normalny"/>
    <w:link w:val="Tekstpodstawowy2Znak"/>
    <w:unhideWhenUsed/>
    <w:rsid w:val="003A23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231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2</cp:revision>
  <dcterms:created xsi:type="dcterms:W3CDTF">2012-10-10T10:56:00Z</dcterms:created>
  <dcterms:modified xsi:type="dcterms:W3CDTF">2012-11-21T13:24:00Z</dcterms:modified>
</cp:coreProperties>
</file>