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C" w:rsidRPr="00C40581" w:rsidRDefault="00E1232C" w:rsidP="00E1232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współpraca z instytucjami</w:t>
      </w:r>
    </w:p>
    <w:p w:rsidR="00E1232C" w:rsidRPr="00C40581" w:rsidRDefault="00E1232C" w:rsidP="00E1232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581">
        <w:rPr>
          <w:rFonts w:ascii="Arial" w:hAnsi="Arial" w:cs="Arial"/>
          <w:bCs/>
          <w:sz w:val="24"/>
          <w:szCs w:val="24"/>
        </w:rPr>
        <w:t xml:space="preserve">Świetlica terapeutyczna, działająca w strukturze szkoły jest jednym z elementów szkolnego systemu </w:t>
      </w:r>
      <w:proofErr w:type="spellStart"/>
      <w:r w:rsidRPr="00C40581">
        <w:rPr>
          <w:rFonts w:ascii="Arial" w:hAnsi="Arial" w:cs="Arial"/>
          <w:bCs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bCs/>
          <w:sz w:val="24"/>
          <w:szCs w:val="24"/>
        </w:rPr>
        <w:t xml:space="preserve">. Psycholodzy i pedagodzy pracujący w świetlicy na co dzień współpracują ze wszystkimi elementami tego systemu, w tym, m.in.: z pedagogiem szkolnym, wychowawcami i nauczycielami, pracownikami świetlicy szkolnej, </w:t>
      </w:r>
      <w:proofErr w:type="spellStart"/>
      <w:r w:rsidRPr="00C40581">
        <w:rPr>
          <w:rFonts w:ascii="Arial" w:hAnsi="Arial" w:cs="Arial"/>
          <w:bCs/>
          <w:sz w:val="24"/>
          <w:szCs w:val="24"/>
        </w:rPr>
        <w:t>reedukatorem</w:t>
      </w:r>
      <w:proofErr w:type="spellEnd"/>
      <w:r w:rsidRPr="00C40581">
        <w:rPr>
          <w:rFonts w:ascii="Arial" w:hAnsi="Arial" w:cs="Arial"/>
          <w:bCs/>
          <w:sz w:val="24"/>
          <w:szCs w:val="24"/>
        </w:rPr>
        <w:t xml:space="preserve"> i logopedą oraz dyrekcją,  m.in. w ramach Zespołu Wychowawczego, Szkolnego Zespołu Kryzysowego, Zespołu Psychologiczno-Pedagogicznego. Każda z tych osób realizuje własne zadania, które wynikają z zakresu obowiązków. Dzieci uczestniczące w zajęciach socjoterapeutycznych oraz ich rodzice są więc objęte szeroko rozumianą pomocą wszystkich elementów, działających w ramach szkolnego systemu </w:t>
      </w:r>
      <w:proofErr w:type="spellStart"/>
      <w:r w:rsidRPr="00C40581">
        <w:rPr>
          <w:rFonts w:ascii="Arial" w:hAnsi="Arial" w:cs="Arial"/>
          <w:bCs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bCs/>
          <w:sz w:val="24"/>
          <w:szCs w:val="24"/>
        </w:rPr>
        <w:t xml:space="preserve">, stosownie do potrzeb. Z tego względu, działania świetlicy koncentrują się wokół celów socjoterapeutycznych. Pomoc socjalna, opiekuńcza, pomoc edukacyjna realizowane są przez inne osoby w szkole, we współpracy z instytucjami, działającymi na rzecz dziecka i rodziny, m.in. </w:t>
      </w:r>
      <w:proofErr w:type="spellStart"/>
      <w:r w:rsidRPr="00C40581">
        <w:rPr>
          <w:rFonts w:ascii="Arial" w:hAnsi="Arial" w:cs="Arial"/>
          <w:bCs/>
          <w:sz w:val="24"/>
          <w:szCs w:val="24"/>
        </w:rPr>
        <w:t>MOPS-em</w:t>
      </w:r>
      <w:proofErr w:type="spellEnd"/>
      <w:r w:rsidRPr="00C40581">
        <w:rPr>
          <w:rFonts w:ascii="Arial" w:hAnsi="Arial" w:cs="Arial"/>
          <w:bCs/>
          <w:sz w:val="24"/>
          <w:szCs w:val="24"/>
        </w:rPr>
        <w:t xml:space="preserve">, policją, PPP. </w:t>
      </w:r>
    </w:p>
    <w:p w:rsidR="00E1232C" w:rsidRPr="00C40581" w:rsidRDefault="00E1232C" w:rsidP="00E1232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581">
        <w:rPr>
          <w:rFonts w:ascii="Arial" w:hAnsi="Arial" w:cs="Arial"/>
          <w:bCs/>
          <w:sz w:val="24"/>
          <w:szCs w:val="24"/>
        </w:rPr>
        <w:t>Pracownicy świetlicy są zobowiązani do sporządzania opinii o dzieciach uczestniczących w zajęciach na wniosek rodziców,  sądu i prokuratury, w przypadku prowadzonego postępowania rozwodowego, ustalania opieki nad dzieckiem oraz postępowania karnego w sytuacji przestępstwa popełnionego wobec dziecka lub przez samo dziecko. Mają także obowiązek występować w charakterze świadków, powołanych w powyższych postępowaniach.</w:t>
      </w:r>
    </w:p>
    <w:p w:rsidR="00E1232C" w:rsidRPr="00C40581" w:rsidRDefault="00E1232C" w:rsidP="00E1232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581">
        <w:rPr>
          <w:rFonts w:ascii="Arial" w:hAnsi="Arial" w:cs="Arial"/>
          <w:bCs/>
          <w:sz w:val="24"/>
          <w:szCs w:val="24"/>
        </w:rPr>
        <w:t xml:space="preserve">Z racji swoich zadań, pracownicy świetlicy współpracują także z instytucjami i ośrodkami interwencyjnymi, świadczącymi pomoc psychologiczną i terapeutyczną na terenie Gdańska, głównie w celu wzmacniania rodziny i przywracania jej prawidłowej funkcji, będącego warunkiem efektywnej </w:t>
      </w:r>
      <w:proofErr w:type="spellStart"/>
      <w:r w:rsidRPr="00C40581">
        <w:rPr>
          <w:rFonts w:ascii="Arial" w:hAnsi="Arial" w:cs="Arial"/>
          <w:bCs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bCs/>
          <w:sz w:val="24"/>
          <w:szCs w:val="24"/>
        </w:rPr>
        <w:t xml:space="preserve"> terapeutycznej, jak: Centrum Interwencji Kryzysowej, Ośrodek Terapii Dzieci i Młodzieży, Miejska Poradnia Terapii Uzależnień.</w:t>
      </w:r>
    </w:p>
    <w:p w:rsidR="00E1232C" w:rsidRPr="00C40581" w:rsidRDefault="00E1232C" w:rsidP="00E1232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581">
        <w:rPr>
          <w:rFonts w:ascii="Arial" w:hAnsi="Arial" w:cs="Arial"/>
          <w:bCs/>
          <w:sz w:val="24"/>
          <w:szCs w:val="24"/>
        </w:rPr>
        <w:t xml:space="preserve">W realizacji zadań profilaktycznych, świetlica współpracuje także z miejskimi instytucjami zajmującymi się zapobieganiem i rozwiązywaniem problemów, wynikających z </w:t>
      </w:r>
      <w:proofErr w:type="spellStart"/>
      <w:r w:rsidRPr="00C40581">
        <w:rPr>
          <w:rFonts w:ascii="Arial" w:hAnsi="Arial" w:cs="Arial"/>
          <w:bCs/>
          <w:sz w:val="24"/>
          <w:szCs w:val="24"/>
        </w:rPr>
        <w:t>uzależnień</w:t>
      </w:r>
      <w:proofErr w:type="spellEnd"/>
      <w:r w:rsidRPr="00C40581">
        <w:rPr>
          <w:rFonts w:ascii="Arial" w:hAnsi="Arial" w:cs="Arial"/>
          <w:bCs/>
          <w:sz w:val="24"/>
          <w:szCs w:val="24"/>
        </w:rPr>
        <w:t>, jak: Gdańskie Centrum Profilaktyki Uzależnień i Gminna Komisja Profilaktyki i Rozwiązywania Problemów Alkoholowych.</w:t>
      </w:r>
    </w:p>
    <w:p w:rsidR="00E1232C" w:rsidRPr="00C40581" w:rsidRDefault="00E1232C" w:rsidP="00E1232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581">
        <w:rPr>
          <w:rFonts w:ascii="Arial" w:hAnsi="Arial" w:cs="Arial"/>
          <w:bCs/>
          <w:sz w:val="24"/>
          <w:szCs w:val="24"/>
        </w:rPr>
        <w:t>Od 1992 r. na terenie świetlicy działa Punkt Konsultacyjny, zrzeszony w Ogólnopolskiej Sieci Placówek „Niebieska Linia”, w ramach którego pracownicy świetlicy działają na rzecz przeciwdziałania przemocy w rodzinie. „</w:t>
      </w:r>
    </w:p>
    <w:p w:rsidR="00E1232C" w:rsidRPr="00C40581" w:rsidRDefault="00E1232C" w:rsidP="00E1232C">
      <w:pPr>
        <w:spacing w:before="100" w:beforeAutospacing="1" w:after="100" w:afterAutospacing="1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32C"/>
    <w:rsid w:val="003D6C40"/>
    <w:rsid w:val="005A2249"/>
    <w:rsid w:val="00E1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2C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2012-10-10T11:06:00Z</dcterms:created>
  <dcterms:modified xsi:type="dcterms:W3CDTF">2012-10-10T11:07:00Z</dcterms:modified>
</cp:coreProperties>
</file>